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183E3" w14:textId="77777777" w:rsidR="006505E7" w:rsidRPr="006505E7" w:rsidRDefault="006505E7" w:rsidP="006505E7">
      <w:pPr>
        <w:pStyle w:val="Header"/>
        <w:tabs>
          <w:tab w:val="clear" w:pos="8640"/>
          <w:tab w:val="right" w:pos="8910"/>
        </w:tabs>
        <w:ind w:right="-810" w:hanging="270"/>
        <w:rPr>
          <w:rFonts w:ascii="Chalkboard" w:hAnsi="Chalkboard"/>
          <w:color w:val="FFFFFF" w:themeColor="background1"/>
          <w:sz w:val="32"/>
          <w:szCs w:val="32"/>
        </w:rPr>
      </w:pPr>
      <w:r w:rsidRPr="006505E7">
        <w:rPr>
          <w:rFonts w:ascii="Chalkboard" w:hAnsi="Chalkboard"/>
          <w:color w:val="FFFFFF" w:themeColor="background1"/>
          <w:sz w:val="32"/>
          <w:szCs w:val="32"/>
          <w:highlight w:val="blue"/>
        </w:rPr>
        <w:t>GRANT PROSPECT: Middlesex Canal Association Building Project</w:t>
      </w:r>
    </w:p>
    <w:p w14:paraId="287D75C1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01B423B" w14:textId="77777777" w:rsidR="006505E7" w:rsidRDefault="006505E7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60C8B875" w14:textId="06951CBF" w:rsidR="006505E7" w:rsidRPr="006505E7" w:rsidRDefault="003E33E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32"/>
          <w:szCs w:val="32"/>
        </w:rPr>
      </w:pPr>
      <w:r>
        <w:rPr>
          <w:rFonts w:ascii="Times" w:eastAsia="Times New Roman" w:hAnsi="Times" w:cs="Times New Roman"/>
          <w:b/>
          <w:bCs/>
          <w:sz w:val="32"/>
          <w:szCs w:val="32"/>
          <w:highlight w:val="yellow"/>
        </w:rPr>
        <w:t>Amelia Peabody Charitable Fund</w:t>
      </w:r>
    </w:p>
    <w:p w14:paraId="0F59576B" w14:textId="0BFD9F89" w:rsidR="006505E7" w:rsidRPr="00DE4E16" w:rsidRDefault="00DE4E16" w:rsidP="006505E7">
      <w:pPr>
        <w:tabs>
          <w:tab w:val="left" w:pos="8190"/>
        </w:tabs>
        <w:rPr>
          <w:rFonts w:ascii="Times" w:eastAsia="Times New Roman" w:hAnsi="Times" w:cs="Times New Roman"/>
          <w:bCs/>
          <w:i/>
          <w:sz w:val="28"/>
          <w:szCs w:val="28"/>
        </w:rPr>
      </w:pPr>
      <w:r w:rsidRPr="00DE4E16">
        <w:rPr>
          <w:rFonts w:ascii="Times" w:eastAsia="Times New Roman" w:hAnsi="Times" w:cs="Times New Roman"/>
          <w:bCs/>
          <w:i/>
          <w:sz w:val="28"/>
          <w:szCs w:val="28"/>
        </w:rPr>
        <w:t>(Note: the Amelia Peabody Foundation is different, and not suitable, as it funds only youth-related programs.)</w:t>
      </w:r>
    </w:p>
    <w:p w14:paraId="63B37D6B" w14:textId="77777777" w:rsidR="00D93733" w:rsidRDefault="00D93733" w:rsidP="006505E7">
      <w:pPr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717B6176" w14:textId="1A6C3DF0" w:rsidR="006505E7" w:rsidRDefault="006505E7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 xml:space="preserve">Prospect: </w:t>
      </w:r>
      <w:r w:rsidR="003E33E3">
        <w:rPr>
          <w:rFonts w:ascii="Times" w:eastAsia="Times New Roman" w:hAnsi="Times" w:cs="Times New Roman"/>
          <w:b/>
          <w:bCs/>
          <w:sz w:val="28"/>
          <w:szCs w:val="28"/>
        </w:rPr>
        <w:t>Good</w:t>
      </w:r>
      <w:r w:rsidR="003E33E3">
        <w:rPr>
          <w:rFonts w:ascii="Times" w:eastAsia="Times New Roman" w:hAnsi="Times" w:cs="Times New Roman"/>
          <w:b/>
          <w:bCs/>
          <w:sz w:val="28"/>
          <w:szCs w:val="28"/>
        </w:rPr>
        <w:tab/>
      </w:r>
      <w:r w:rsidR="003E33E3">
        <w:rPr>
          <w:rFonts w:ascii="Times" w:eastAsia="Times New Roman" w:hAnsi="Times" w:cs="Times New Roman"/>
          <w:b/>
          <w:bCs/>
          <w:sz w:val="28"/>
          <w:szCs w:val="28"/>
        </w:rPr>
        <w:tab/>
        <w:t>A</w:t>
      </w:r>
    </w:p>
    <w:p w14:paraId="7F127512" w14:textId="0E1B694C" w:rsidR="003E33E3" w:rsidRDefault="003E33E3" w:rsidP="003E3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  <w:r>
        <w:rPr>
          <w:rFonts w:ascii="Times" w:eastAsia="Times New Roman" w:hAnsi="Times" w:cs="Times New Roman"/>
          <w:b/>
          <w:bCs/>
          <w:sz w:val="28"/>
          <w:szCs w:val="28"/>
        </w:rPr>
        <w:tab/>
        <w:t xml:space="preserve">Application Deadlines: February 1 and </w:t>
      </w:r>
      <w:r w:rsidRPr="003E33E3">
        <w:rPr>
          <w:rFonts w:ascii="Times" w:eastAsia="Times New Roman" w:hAnsi="Times" w:cs="Times New Roman"/>
          <w:b/>
          <w:bCs/>
          <w:sz w:val="28"/>
          <w:szCs w:val="28"/>
          <w:highlight w:val="yellow"/>
        </w:rPr>
        <w:t>July 1</w:t>
      </w:r>
    </w:p>
    <w:p w14:paraId="2556D18C" w14:textId="3C599C28" w:rsidR="006505E7" w:rsidRPr="0082746A" w:rsidRDefault="003E33E3" w:rsidP="006505E7">
      <w:pPr>
        <w:pStyle w:val="ListParagraph"/>
        <w:numPr>
          <w:ilvl w:val="0"/>
          <w:numId w:val="1"/>
        </w:num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Funds museums, historical activities, environment, arts, </w:t>
      </w:r>
      <w:proofErr w:type="gramStart"/>
      <w:r>
        <w:rPr>
          <w:rFonts w:ascii="Times" w:eastAsia="Times New Roman" w:hAnsi="Times" w:cs="Times New Roman"/>
          <w:bCs/>
          <w:sz w:val="28"/>
          <w:szCs w:val="28"/>
        </w:rPr>
        <w:t>youth</w:t>
      </w:r>
      <w:proofErr w:type="gramEnd"/>
      <w:r>
        <w:rPr>
          <w:rFonts w:ascii="Times" w:eastAsia="Times New Roman" w:hAnsi="Times" w:cs="Times New Roman"/>
          <w:bCs/>
          <w:sz w:val="28"/>
          <w:szCs w:val="28"/>
        </w:rPr>
        <w:t xml:space="preserve"> development.</w:t>
      </w:r>
    </w:p>
    <w:p w14:paraId="516FA395" w14:textId="0D8FC3C6" w:rsidR="006505E7" w:rsidRPr="0082746A" w:rsidRDefault="003E33E3" w:rsidP="006505E7">
      <w:pPr>
        <w:pStyle w:val="ListParagraph"/>
        <w:numPr>
          <w:ilvl w:val="0"/>
          <w:numId w:val="1"/>
        </w:numPr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>New England Focus</w:t>
      </w:r>
    </w:p>
    <w:p w14:paraId="42E36A10" w14:textId="77777777" w:rsidR="0004205D" w:rsidRPr="0082746A" w:rsidRDefault="0004205D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Cs/>
          <w:sz w:val="28"/>
          <w:szCs w:val="28"/>
        </w:rPr>
      </w:pPr>
    </w:p>
    <w:p w14:paraId="042D423C" w14:textId="4C23CD26" w:rsidR="0082746A" w:rsidRPr="0082746A" w:rsidRDefault="0053422D" w:rsidP="0082746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90"/>
        </w:tabs>
        <w:ind w:left="0"/>
        <w:rPr>
          <w:rFonts w:ascii="Times" w:eastAsia="Times New Roman" w:hAnsi="Times" w:cs="Times New Roman"/>
          <w:bCs/>
          <w:sz w:val="28"/>
          <w:szCs w:val="28"/>
        </w:rPr>
      </w:pPr>
      <w:r>
        <w:rPr>
          <w:rFonts w:ascii="Times" w:eastAsia="Times New Roman" w:hAnsi="Times" w:cs="Times New Roman"/>
          <w:bCs/>
          <w:sz w:val="28"/>
          <w:szCs w:val="28"/>
        </w:rPr>
        <w:t xml:space="preserve">Funding Range: </w:t>
      </w:r>
      <w:r w:rsidR="003E33E3">
        <w:rPr>
          <w:rFonts w:ascii="Times" w:eastAsia="Times New Roman" w:hAnsi="Times" w:cs="Times New Roman"/>
          <w:bCs/>
          <w:sz w:val="28"/>
          <w:szCs w:val="28"/>
        </w:rPr>
        <w:t>$3000 - $100,000 (estimates) but large amounts are for large organizations</w:t>
      </w:r>
    </w:p>
    <w:p w14:paraId="5752BA42" w14:textId="77777777" w:rsidR="0004205D" w:rsidRPr="006505E7" w:rsidRDefault="0004205D" w:rsidP="0004205D">
      <w:pPr>
        <w:pStyle w:val="ListParagraph"/>
        <w:tabs>
          <w:tab w:val="left" w:pos="8190"/>
        </w:tabs>
        <w:rPr>
          <w:rFonts w:ascii="Times" w:eastAsia="Times New Roman" w:hAnsi="Times" w:cs="Times New Roman"/>
          <w:b/>
          <w:bCs/>
          <w:sz w:val="28"/>
          <w:szCs w:val="28"/>
        </w:rPr>
      </w:pPr>
    </w:p>
    <w:p w14:paraId="151DDFCF" w14:textId="77777777" w:rsidR="0053422D" w:rsidRDefault="0053422D" w:rsidP="0053422D">
      <w:pPr>
        <w:rPr>
          <w:rFonts w:eastAsia="Times New Roman" w:cs="Times New Roman"/>
          <w:b/>
          <w:bCs/>
        </w:rPr>
        <w:sectPr w:rsidR="0053422D" w:rsidSect="006505E7">
          <w:pgSz w:w="12240" w:h="15840"/>
          <w:pgMar w:top="1440" w:right="1296" w:bottom="1440" w:left="1800" w:header="720" w:footer="720" w:gutter="0"/>
          <w:cols w:space="720"/>
          <w:docGrid w:linePitch="360"/>
        </w:sectPr>
      </w:pPr>
    </w:p>
    <w:p w14:paraId="1BDE1207" w14:textId="77777777" w:rsidR="00DE4E16" w:rsidRDefault="00DE4E16" w:rsidP="003E33E3">
      <w:pPr>
        <w:rPr>
          <w:rFonts w:eastAsia="Times New Roman" w:cs="Times New Roman"/>
          <w:b/>
          <w:bCs/>
        </w:rPr>
      </w:pPr>
    </w:p>
    <w:p w14:paraId="52CDCDB9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 xml:space="preserve">Amelia </w:t>
      </w:r>
      <w:r>
        <w:rPr>
          <w:rStyle w:val="yiv3566015984highlight"/>
          <w:rFonts w:eastAsia="Times New Roman" w:cs="Times New Roman"/>
          <w:b/>
          <w:bCs/>
          <w:color w:val="000000"/>
        </w:rPr>
        <w:t>Peabody</w:t>
      </w:r>
      <w:r>
        <w:rPr>
          <w:rFonts w:eastAsia="Times New Roman" w:cs="Times New Roman"/>
          <w:b/>
          <w:bCs/>
        </w:rPr>
        <w:t xml:space="preserve"> Charitable Fund</w:t>
      </w:r>
      <w:r>
        <w:rPr>
          <w:rFonts w:eastAsia="Times New Roman" w:cs="Times New Roman"/>
        </w:rPr>
        <w:br/>
        <w:t>185 Devonshire Street, Ste. 600</w:t>
      </w:r>
      <w:r>
        <w:rPr>
          <w:rFonts w:eastAsia="Times New Roman" w:cs="Times New Roman"/>
        </w:rPr>
        <w:br/>
        <w:t>Boston, MA 02110-1414</w:t>
      </w:r>
      <w:r>
        <w:rPr>
          <w:rFonts w:eastAsia="Times New Roman" w:cs="Times New Roman"/>
        </w:rPr>
        <w:br/>
        <w:t>Telephone: (617) 451-6178</w:t>
      </w:r>
      <w:r>
        <w:rPr>
          <w:rFonts w:eastAsia="Times New Roman" w:cs="Times New Roman"/>
        </w:rPr>
        <w:br/>
        <w:t>Contact: Evan C. Page, Exec. Dir.</w:t>
      </w:r>
      <w:r>
        <w:rPr>
          <w:rFonts w:eastAsia="Times New Roman" w:cs="Times New Roman"/>
        </w:rPr>
        <w:br/>
        <w:t xml:space="preserve">URL: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"http://www.apcfund.org/"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www.apcfund.org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Type of </w:t>
      </w:r>
      <w:proofErr w:type="spellStart"/>
      <w:r>
        <w:rPr>
          <w:rFonts w:eastAsia="Times New Roman" w:cs="Times New Roman"/>
          <w:b/>
          <w:bCs/>
        </w:rPr>
        <w:t>Grantmaker</w:t>
      </w:r>
      <w:proofErr w:type="spellEnd"/>
      <w:r>
        <w:rPr>
          <w:rFonts w:eastAsia="Times New Roman" w:cs="Times New Roman"/>
        </w:rPr>
        <w:t>: Independent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IRS Exemption Status</w:t>
      </w:r>
      <w:r>
        <w:rPr>
          <w:rFonts w:eastAsia="Times New Roman" w:cs="Times New Roman"/>
        </w:rPr>
        <w:t>: 501(c)(3)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Additional Descriptor</w:t>
      </w:r>
      <w:r>
        <w:rPr>
          <w:rFonts w:eastAsia="Times New Roman" w:cs="Times New Roman"/>
        </w:rPr>
        <w:t>: Family foundation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Financial Data</w:t>
      </w:r>
      <w:r>
        <w:rPr>
          <w:rFonts w:eastAsia="Times New Roman" w:cs="Times New Roman"/>
        </w:rPr>
        <w:t xml:space="preserve"> (yr. ended 12/31/11): Assets: $142,229,832; Total giving: $7,328,700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EIN</w:t>
      </w:r>
      <w:r>
        <w:rPr>
          <w:rFonts w:eastAsia="Times New Roman" w:cs="Times New Roman"/>
        </w:rPr>
        <w:t>: 237364949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990-PF</w:t>
      </w:r>
      <w:r>
        <w:rPr>
          <w:rFonts w:eastAsia="Times New Roman" w:cs="Times New Roman"/>
        </w:rPr>
        <w:t xml:space="preserve">: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"http://990s.foundationcenter.org//990pf_pdf_archive/237/237364949/237364949_201112_990PF.pdf"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"http://990s.foundationcenter.org//990pf_pdf_archive/237/237364949/237364949_201012_990PF.pdf"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2010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"http://990s.foundationcenter.org//990pf_pdf_archive/237/237364949/237364949_200912_990PF.pdf"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2009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"http://990s.foundationcenter.org//990pf_pdf_archive/237/237364949/237364949_200812_990PF.pdf"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2008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"http://990s.foundationcenter.org//990pf_pdf_archive/237/237364949/237364949_200712_990PF.pdf"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2007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"http://990s.foundationcenter.org//990pf_pdf_archive/237/237364949/237364949_200612_990PF.pdf"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2006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"http://990s.foundationcenter.org//990pf_pdf_archive/237/237364949/237364949_200512_990PF.pdf"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"http://990s.foundationcenter.org//990pf_pdf_archive/237/237364949/237364949_200412_990PF.pdf"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2004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"http://990s.foundationcenter.org//990pf_pdf_archive/237/237364949/237364949_200312_990PF.pdf"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2003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"http://990s.foundationcenter.org//990pf_pdf_archive/237/237364949/237364949_200212_990PF.pdf"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2002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"http://990s.foundationcenter.org//990pf_pdf_archive/237/237364949/237364949_200112_990PF.pdf"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2001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</w:t>
      </w:r>
    </w:p>
    <w:p w14:paraId="3C5A0AB3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Last Updated:</w:t>
      </w:r>
      <w:r>
        <w:rPr>
          <w:rFonts w:eastAsia="Times New Roman" w:cs="Times New Roman"/>
        </w:rPr>
        <w:t xml:space="preserve"> 6/28/2012</w:t>
      </w:r>
    </w:p>
    <w:p w14:paraId="65593C5B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Donor(s)</w:t>
      </w:r>
      <w:r>
        <w:rPr>
          <w:rFonts w:eastAsia="Times New Roman" w:cs="Times New Roman"/>
        </w:rPr>
        <w:br/>
      </w:r>
      <w:r>
        <w:rPr>
          <w:rStyle w:val="Emphasis"/>
          <w:rFonts w:eastAsia="Times New Roman" w:cs="Times New Roman"/>
        </w:rPr>
        <w:t>Note: If a donor is deceased, the symbol (‡) follows the name.</w:t>
      </w:r>
      <w:r>
        <w:rPr>
          <w:rFonts w:eastAsia="Times New Roman" w:cs="Times New Roman"/>
        </w:rPr>
        <w:br/>
        <w:t>Amelia Peabody‡</w:t>
      </w:r>
      <w:r>
        <w:rPr>
          <w:rFonts w:eastAsia="Times New Roman" w:cs="Times New Roman"/>
        </w:rPr>
        <w:br/>
        <w:t>Eaton Foundation</w:t>
      </w:r>
    </w:p>
    <w:p w14:paraId="2B6D6C44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br/>
      </w:r>
      <w:proofErr w:type="gramStart"/>
      <w:r>
        <w:rPr>
          <w:rFonts w:eastAsia="Times New Roman" w:cs="Times New Roman"/>
          <w:b/>
          <w:bCs/>
          <w:u w:val="single"/>
        </w:rPr>
        <w:t>Background</w:t>
      </w:r>
      <w:r>
        <w:rPr>
          <w:rFonts w:eastAsia="Times New Roman" w:cs="Times New Roman"/>
        </w:rPr>
        <w:br/>
        <w:t>Established in 1974.</w:t>
      </w:r>
      <w:proofErr w:type="gramEnd"/>
    </w:p>
    <w:p w14:paraId="1FDF3430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Limitations</w:t>
      </w:r>
      <w:r>
        <w:rPr>
          <w:rFonts w:eastAsia="Times New Roman" w:cs="Times New Roman"/>
        </w:rPr>
        <w:br/>
        <w:t>Giving primarily in the New England area.</w:t>
      </w:r>
      <w:r>
        <w:rPr>
          <w:rFonts w:eastAsia="Times New Roman" w:cs="Times New Roman"/>
        </w:rPr>
        <w:br/>
        <w:t xml:space="preserve">No support for tax-supported municipal or government organizations, other private or </w:t>
      </w:r>
      <w:proofErr w:type="spellStart"/>
      <w:r>
        <w:rPr>
          <w:rFonts w:eastAsia="Times New Roman" w:cs="Times New Roman"/>
        </w:rPr>
        <w:t>grantmaking</w:t>
      </w:r>
      <w:proofErr w:type="spellEnd"/>
      <w:r>
        <w:rPr>
          <w:rFonts w:eastAsia="Times New Roman" w:cs="Times New Roman"/>
        </w:rPr>
        <w:t xml:space="preserve"> foundations, education or for religious organizations for religious purposes or youth and social services outside MA.</w:t>
      </w:r>
      <w:r>
        <w:rPr>
          <w:rFonts w:eastAsia="Times New Roman" w:cs="Times New Roman"/>
        </w:rPr>
        <w:br/>
        <w:t>No grants to individuals, or for salaries, start-up funds, political lobbying efforts, operating budgets, annual fund drives, scholarships; no unrestricted grants, emergency or immediate funding grants or multi-year funding grants; no events, performances, film/video/radio, theatrical productions, publications, or exhibits or conferences.</w:t>
      </w:r>
    </w:p>
    <w:p w14:paraId="50E1D3DA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Purpose and Activities</w:t>
      </w:r>
      <w:r>
        <w:rPr>
          <w:rFonts w:eastAsia="Times New Roman" w:cs="Times New Roman"/>
        </w:rPr>
        <w:br/>
        <w:t xml:space="preserve">Grants primarily in the areas of Health (human and animal), Visual Arts, </w:t>
      </w:r>
      <w:r w:rsidRPr="003E33E3">
        <w:rPr>
          <w:rFonts w:eastAsia="Times New Roman" w:cs="Times New Roman"/>
          <w:highlight w:val="yellow"/>
        </w:rPr>
        <w:t xml:space="preserve">Land </w:t>
      </w:r>
      <w:r w:rsidRPr="003E33E3">
        <w:rPr>
          <w:rFonts w:eastAsia="Times New Roman" w:cs="Times New Roman"/>
          <w:highlight w:val="yellow"/>
        </w:rPr>
        <w:lastRenderedPageBreak/>
        <w:t>Conservation and Historic Preservation</w:t>
      </w:r>
      <w:r>
        <w:rPr>
          <w:rFonts w:eastAsia="Times New Roman" w:cs="Times New Roman"/>
        </w:rPr>
        <w:t>. Support for Social Service and Youth Service organizations limited to Massachusetts.</w:t>
      </w:r>
    </w:p>
    <w:p w14:paraId="028937CD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Fields of Interest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Subjects</w:t>
      </w:r>
      <w:r>
        <w:rPr>
          <w:rFonts w:eastAsia="Times New Roman" w:cs="Times New Roman"/>
        </w:rPr>
        <w:br/>
        <w:t>Animals/wildlife, preservation/protection</w:t>
      </w:r>
      <w:r>
        <w:rPr>
          <w:rFonts w:eastAsia="Times New Roman" w:cs="Times New Roman"/>
        </w:rPr>
        <w:br/>
        <w:t>Arts, multipurpose centers/programs</w:t>
      </w:r>
      <w:r>
        <w:rPr>
          <w:rFonts w:eastAsia="Times New Roman" w:cs="Times New Roman"/>
        </w:rPr>
        <w:br/>
        <w:t>Environment, beautification programs</w:t>
      </w:r>
      <w:r>
        <w:rPr>
          <w:rFonts w:eastAsia="Times New Roman" w:cs="Times New Roman"/>
        </w:rPr>
        <w:br/>
      </w:r>
      <w:r w:rsidRPr="003E33E3">
        <w:rPr>
          <w:rFonts w:eastAsia="Times New Roman" w:cs="Times New Roman"/>
          <w:highlight w:val="yellow"/>
        </w:rPr>
        <w:t>Environment, natural resources</w:t>
      </w:r>
      <w:r>
        <w:rPr>
          <w:rFonts w:eastAsia="Times New Roman" w:cs="Times New Roman"/>
        </w:rPr>
        <w:br/>
        <w:t>Health care, support services</w:t>
      </w:r>
      <w:r>
        <w:rPr>
          <w:rFonts w:eastAsia="Times New Roman" w:cs="Times New Roman"/>
        </w:rPr>
        <w:br/>
      </w:r>
      <w:r w:rsidRPr="003E33E3">
        <w:rPr>
          <w:rFonts w:eastAsia="Times New Roman" w:cs="Times New Roman"/>
          <w:highlight w:val="yellow"/>
        </w:rPr>
        <w:t>Historical activities</w:t>
      </w:r>
      <w:r>
        <w:rPr>
          <w:rFonts w:eastAsia="Times New Roman" w:cs="Times New Roman"/>
        </w:rPr>
        <w:br/>
        <w:t>Medical care, in-patient care</w:t>
      </w:r>
      <w:r>
        <w:rPr>
          <w:rFonts w:eastAsia="Times New Roman" w:cs="Times New Roman"/>
        </w:rPr>
        <w:br/>
      </w:r>
      <w:r w:rsidRPr="003E33E3">
        <w:rPr>
          <w:rFonts w:eastAsia="Times New Roman" w:cs="Times New Roman"/>
          <w:highlight w:val="yellow"/>
        </w:rPr>
        <w:t>Museums</w:t>
      </w:r>
      <w:r>
        <w:rPr>
          <w:rFonts w:eastAsia="Times New Roman" w:cs="Times New Roman"/>
        </w:rPr>
        <w:br/>
        <w:t>Veterinary medicine</w:t>
      </w:r>
      <w:r>
        <w:rPr>
          <w:rFonts w:eastAsia="Times New Roman" w:cs="Times New Roman"/>
        </w:rPr>
        <w:br/>
        <w:t>Visual arts</w:t>
      </w:r>
      <w:r>
        <w:rPr>
          <w:rFonts w:eastAsia="Times New Roman" w:cs="Times New Roman"/>
        </w:rPr>
        <w:br/>
        <w:t>Youth development, centers/clubs</w:t>
      </w:r>
    </w:p>
    <w:p w14:paraId="652E72A3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Geographic Focus</w:t>
      </w:r>
      <w:r>
        <w:rPr>
          <w:rFonts w:eastAsia="Times New Roman" w:cs="Times New Roman"/>
        </w:rPr>
        <w:br/>
        <w:t>Connecticut</w:t>
      </w:r>
      <w:r>
        <w:rPr>
          <w:rFonts w:eastAsia="Times New Roman" w:cs="Times New Roman"/>
        </w:rPr>
        <w:br/>
        <w:t>Maine</w:t>
      </w:r>
      <w:r>
        <w:rPr>
          <w:rFonts w:eastAsia="Times New Roman" w:cs="Times New Roman"/>
        </w:rPr>
        <w:br/>
        <w:t>Massachusetts</w:t>
      </w:r>
      <w:r>
        <w:rPr>
          <w:rFonts w:eastAsia="Times New Roman" w:cs="Times New Roman"/>
        </w:rPr>
        <w:br/>
        <w:t>New Hampshire</w:t>
      </w:r>
      <w:r>
        <w:rPr>
          <w:rFonts w:eastAsia="Times New Roman" w:cs="Times New Roman"/>
        </w:rPr>
        <w:br/>
        <w:t>Rhode Island</w:t>
      </w:r>
      <w:r>
        <w:rPr>
          <w:rFonts w:eastAsia="Times New Roman" w:cs="Times New Roman"/>
        </w:rPr>
        <w:br/>
        <w:t>Vermont</w:t>
      </w:r>
    </w:p>
    <w:p w14:paraId="41F0B5C7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Types of Support</w:t>
      </w:r>
      <w:r>
        <w:rPr>
          <w:rFonts w:eastAsia="Times New Roman" w:cs="Times New Roman"/>
        </w:rPr>
        <w:br/>
        <w:t>Capital campaigns</w:t>
      </w:r>
    </w:p>
    <w:p w14:paraId="4A7A669D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Publications</w:t>
      </w:r>
      <w:r>
        <w:rPr>
          <w:rFonts w:eastAsia="Times New Roman" w:cs="Times New Roman"/>
        </w:rPr>
        <w:br/>
        <w:t>Application guidelines</w:t>
      </w:r>
      <w:r>
        <w:rPr>
          <w:rFonts w:eastAsia="Times New Roman" w:cs="Times New Roman"/>
        </w:rPr>
        <w:br/>
        <w:t>Grants list</w:t>
      </w:r>
    </w:p>
    <w:p w14:paraId="54BF6E46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Application Information</w:t>
      </w:r>
      <w:r>
        <w:rPr>
          <w:rFonts w:eastAsia="Times New Roman" w:cs="Times New Roman"/>
        </w:rPr>
        <w:br/>
        <w:t>Visit the foundation's website for preparing the application. Contact APCF office for a list of last two years of giving. Please note</w:t>
      </w:r>
      <w:proofErr w:type="gramStart"/>
      <w:r>
        <w:rPr>
          <w:rFonts w:eastAsia="Times New Roman" w:cs="Times New Roman"/>
        </w:rPr>
        <w:t>,</w:t>
      </w:r>
      <w:proofErr w:type="gramEnd"/>
      <w:r>
        <w:rPr>
          <w:rFonts w:eastAsia="Times New Roman" w:cs="Times New Roman"/>
        </w:rPr>
        <w:t xml:space="preserve"> the foundation does not accept the AGM (Associated Grant Makers) Common Proposal Form. Application form not required. Board meeting date(s): More than 15 times annually</w:t>
      </w:r>
      <w:r>
        <w:rPr>
          <w:rFonts w:eastAsia="Times New Roman" w:cs="Times New Roman"/>
        </w:rPr>
        <w:br/>
        <w:t>Deadline(s): Feb. 1 and July 1</w:t>
      </w:r>
      <w:r>
        <w:rPr>
          <w:rFonts w:eastAsia="Times New Roman" w:cs="Times New Roman"/>
        </w:rPr>
        <w:br/>
        <w:t>Final notification: 10 to 12 weeks from deadline</w:t>
      </w:r>
      <w:r>
        <w:rPr>
          <w:rFonts w:eastAsia="Times New Roman" w:cs="Times New Roman"/>
        </w:rPr>
        <w:br/>
        <w:t xml:space="preserve">Additional information: The fund acknowledges receipt of proposals. In addition, </w:t>
      </w:r>
      <w:r w:rsidRPr="003E33E3">
        <w:rPr>
          <w:rFonts w:eastAsia="Times New Roman" w:cs="Times New Roman"/>
          <w:highlight w:val="yellow"/>
        </w:rPr>
        <w:t>the fund will not award grants to the same organization more frequently than every third year</w:t>
      </w:r>
      <w:proofErr w:type="gramStart"/>
      <w:r w:rsidRPr="003E33E3">
        <w:rPr>
          <w:rFonts w:eastAsia="Times New Roman" w:cs="Times New Roman"/>
          <w:highlight w:val="yellow"/>
        </w:rPr>
        <w:t>;</w:t>
      </w:r>
      <w:proofErr w:type="gramEnd"/>
      <w:r w:rsidRPr="003E33E3">
        <w:rPr>
          <w:rFonts w:eastAsia="Times New Roman" w:cs="Times New Roman"/>
          <w:highlight w:val="yellow"/>
        </w:rPr>
        <w:t xml:space="preserve"> if a major grant, every fourth year.</w:t>
      </w:r>
    </w:p>
    <w:p w14:paraId="4EF65A15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Trustees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Caleb </w:t>
      </w:r>
      <w:proofErr w:type="spellStart"/>
      <w:r>
        <w:rPr>
          <w:rStyle w:val="Strong"/>
          <w:rFonts w:eastAsia="Times New Roman" w:cs="Times New Roman"/>
        </w:rPr>
        <w:t>Loring</w:t>
      </w:r>
      <w:proofErr w:type="spellEnd"/>
      <w:r>
        <w:rPr>
          <w:rStyle w:val="Strong"/>
          <w:rFonts w:eastAsia="Times New Roman" w:cs="Times New Roman"/>
        </w:rPr>
        <w:t>, III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Katherine L. Babson, Jr.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 xml:space="preserve">Robert G. </w:t>
      </w:r>
      <w:proofErr w:type="spellStart"/>
      <w:r>
        <w:rPr>
          <w:rStyle w:val="Strong"/>
          <w:rFonts w:eastAsia="Times New Roman" w:cs="Times New Roman"/>
        </w:rPr>
        <w:t>Bannish</w:t>
      </w:r>
      <w:proofErr w:type="spellEnd"/>
    </w:p>
    <w:p w14:paraId="5BEAAB9F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Officer</w:t>
      </w:r>
      <w:r>
        <w:rPr>
          <w:rFonts w:eastAsia="Times New Roman" w:cs="Times New Roman"/>
        </w:rPr>
        <w:br/>
      </w:r>
      <w:r>
        <w:rPr>
          <w:rStyle w:val="Strong"/>
          <w:rFonts w:eastAsia="Times New Roman" w:cs="Times New Roman"/>
        </w:rPr>
        <w:t>Evan C. Page</w:t>
      </w:r>
      <w:r>
        <w:rPr>
          <w:rFonts w:eastAsia="Times New Roman" w:cs="Times New Roman"/>
        </w:rPr>
        <w:t>, Executive Director</w:t>
      </w:r>
    </w:p>
    <w:p w14:paraId="54C6E45A" w14:textId="77777777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Staff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Number of Staff</w:t>
      </w:r>
      <w:r>
        <w:rPr>
          <w:rFonts w:eastAsia="Times New Roman" w:cs="Times New Roman"/>
        </w:rPr>
        <w:br/>
        <w:t>2 full-time support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Key Staff</w:t>
      </w:r>
    </w:p>
    <w:p w14:paraId="6D33389E" w14:textId="77777777" w:rsidR="003E33E3" w:rsidRDefault="003E33E3" w:rsidP="003E33E3">
      <w:pPr>
        <w:pStyle w:val="yiv3566015984note"/>
        <w:rPr>
          <w:rFonts w:cs="Times New Roman"/>
        </w:rPr>
      </w:pPr>
      <w:r>
        <w:rPr>
          <w:rStyle w:val="Emphasis"/>
          <w:rFonts w:cs="Times New Roman"/>
        </w:rPr>
        <w:t>Note: Does not include officers.</w:t>
      </w:r>
      <w:r>
        <w:rPr>
          <w:rFonts w:cs="Times New Roman"/>
        </w:rPr>
        <w:br/>
      </w:r>
      <w:r>
        <w:rPr>
          <w:rStyle w:val="Strong"/>
          <w:rFonts w:cs="Times New Roman"/>
        </w:rPr>
        <w:t>Cheryl A. Gideon</w:t>
      </w:r>
      <w:r>
        <w:rPr>
          <w:rFonts w:cs="Times New Roman"/>
        </w:rPr>
        <w:t>, Executive Assistant/Business and Grants Coordinator</w:t>
      </w:r>
    </w:p>
    <w:p w14:paraId="61100320" w14:textId="77777777" w:rsidR="003E33E3" w:rsidRDefault="003E33E3" w:rsidP="003E33E3">
      <w:pPr>
        <w:rPr>
          <w:rFonts w:eastAsia="Times New Roman" w:cs="Times New Roman"/>
        </w:rPr>
      </w:pPr>
    </w:p>
    <w:p w14:paraId="3E54DB09" w14:textId="3166666B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  <w:u w:val="single"/>
        </w:rPr>
        <w:t>Memberships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 xml:space="preserve">Regional Associations of </w:t>
      </w:r>
      <w:proofErr w:type="spellStart"/>
      <w:r>
        <w:rPr>
          <w:rFonts w:eastAsia="Times New Roman" w:cs="Times New Roman"/>
          <w:b/>
          <w:bCs/>
        </w:rPr>
        <w:t>Grantmakers</w:t>
      </w:r>
      <w:proofErr w:type="spellEnd"/>
      <w:r>
        <w:rPr>
          <w:rFonts w:eastAsia="Times New Roman" w:cs="Times New Roman"/>
        </w:rPr>
        <w:br/>
        <w:t>Associated Grant Makers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Affinity Groups</w:t>
      </w:r>
      <w:r>
        <w:rPr>
          <w:rFonts w:eastAsia="Times New Roman" w:cs="Times New Roman"/>
        </w:rPr>
        <w:br/>
        <w:t>Association of Small Foundations</w:t>
      </w:r>
    </w:p>
    <w:p w14:paraId="058224B4" w14:textId="38C4205D" w:rsidR="003E33E3" w:rsidRDefault="003E33E3" w:rsidP="003E33E3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  <w:u w:val="single"/>
        </w:rPr>
        <w:t>Financial Data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Year ended 12/31/11:</w:t>
      </w:r>
      <w:r>
        <w:rPr>
          <w:rFonts w:eastAsia="Times New Roman" w:cs="Times New Roman"/>
        </w:rPr>
        <w:br/>
        <w:t>Assets: $142,229,832 (market value)</w:t>
      </w:r>
      <w:r>
        <w:rPr>
          <w:rFonts w:eastAsia="Times New Roman" w:cs="Times New Roman"/>
        </w:rPr>
        <w:br/>
        <w:t>Gifts received: $87,200</w:t>
      </w:r>
      <w:r>
        <w:rPr>
          <w:rFonts w:eastAsia="Times New Roman" w:cs="Times New Roman"/>
        </w:rPr>
        <w:br/>
        <w:t>Expenditures: $8,700,079</w:t>
      </w:r>
      <w:r>
        <w:rPr>
          <w:rFonts w:eastAsia="Times New Roman" w:cs="Times New Roman"/>
        </w:rPr>
        <w:br/>
        <w:t>Total giving: $7,328,700</w:t>
      </w:r>
      <w:r>
        <w:rPr>
          <w:rFonts w:eastAsia="Times New Roman" w:cs="Times New Roman"/>
        </w:rPr>
        <w:br/>
        <w:t>Qualifying distributions: $7,751,137</w:t>
      </w:r>
      <w:r>
        <w:rPr>
          <w:rFonts w:eastAsia="Times New Roman" w:cs="Times New Roman"/>
        </w:rPr>
        <w:br/>
        <w:t xml:space="preserve">Giving activities include: </w:t>
      </w:r>
      <w:r>
        <w:rPr>
          <w:rFonts w:eastAsia="Times New Roman" w:cs="Times New Roman"/>
        </w:rPr>
        <w:br/>
        <w:t>$7,328,700 for 87 grants</w:t>
      </w:r>
      <w:bookmarkStart w:id="0" w:name="_GoBack"/>
      <w:bookmarkEnd w:id="0"/>
    </w:p>
    <w:p w14:paraId="1E0D4B67" w14:textId="77777777" w:rsidR="003E33E3" w:rsidRDefault="003E33E3" w:rsidP="006505E7">
      <w:pPr>
        <w:tabs>
          <w:tab w:val="left" w:pos="8190"/>
        </w:tabs>
        <w:rPr>
          <w:sz w:val="28"/>
          <w:szCs w:val="28"/>
        </w:rPr>
        <w:sectPr w:rsidR="003E33E3" w:rsidSect="003E33E3">
          <w:type w:val="continuous"/>
          <w:pgSz w:w="12240" w:h="15840"/>
          <w:pgMar w:top="1440" w:right="1296" w:bottom="1440" w:left="1800" w:header="720" w:footer="720" w:gutter="0"/>
          <w:cols w:num="2" w:space="720"/>
          <w:docGrid w:linePitch="360"/>
        </w:sectPr>
      </w:pPr>
    </w:p>
    <w:p w14:paraId="28EF56EF" w14:textId="6CC6B4A7" w:rsidR="006505E7" w:rsidRPr="006505E7" w:rsidRDefault="006505E7" w:rsidP="006505E7">
      <w:pPr>
        <w:tabs>
          <w:tab w:val="left" w:pos="8190"/>
        </w:tabs>
        <w:rPr>
          <w:sz w:val="28"/>
          <w:szCs w:val="28"/>
        </w:rPr>
      </w:pPr>
    </w:p>
    <w:sectPr w:rsidR="006505E7" w:rsidRPr="006505E7" w:rsidSect="0004205D">
      <w:type w:val="continuous"/>
      <w:pgSz w:w="12240" w:h="15840"/>
      <w:pgMar w:top="1440" w:right="1296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77497" w14:textId="77777777" w:rsidR="00D93733" w:rsidRDefault="00D93733" w:rsidP="006505E7">
      <w:r>
        <w:separator/>
      </w:r>
    </w:p>
  </w:endnote>
  <w:endnote w:type="continuationSeparator" w:id="0">
    <w:p w14:paraId="2E7E9DD1" w14:textId="77777777" w:rsidR="00D93733" w:rsidRDefault="00D93733" w:rsidP="006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6CD05" w14:textId="77777777" w:rsidR="00D93733" w:rsidRDefault="00D93733" w:rsidP="006505E7">
      <w:r>
        <w:separator/>
      </w:r>
    </w:p>
  </w:footnote>
  <w:footnote w:type="continuationSeparator" w:id="0">
    <w:p w14:paraId="7A3E1AB2" w14:textId="77777777" w:rsidR="00D93733" w:rsidRDefault="00D93733" w:rsidP="0065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20E9B"/>
    <w:multiLevelType w:val="multilevel"/>
    <w:tmpl w:val="0FC0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272D0E"/>
    <w:multiLevelType w:val="hybridMultilevel"/>
    <w:tmpl w:val="0068F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E7"/>
    <w:rsid w:val="0004205D"/>
    <w:rsid w:val="00072EE1"/>
    <w:rsid w:val="000B53C3"/>
    <w:rsid w:val="003E33E3"/>
    <w:rsid w:val="00417F56"/>
    <w:rsid w:val="00505D18"/>
    <w:rsid w:val="0053422D"/>
    <w:rsid w:val="006505E7"/>
    <w:rsid w:val="006D304A"/>
    <w:rsid w:val="0082746A"/>
    <w:rsid w:val="00D93733"/>
    <w:rsid w:val="00D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41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semiHidden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5E7"/>
  </w:style>
  <w:style w:type="paragraph" w:styleId="Footer">
    <w:name w:val="footer"/>
    <w:basedOn w:val="Normal"/>
    <w:link w:val="FooterChar"/>
    <w:uiPriority w:val="99"/>
    <w:unhideWhenUsed/>
    <w:rsid w:val="006505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5E7"/>
  </w:style>
  <w:style w:type="character" w:customStyle="1" w:styleId="yiv8031383417highlight">
    <w:name w:val="yiv8031383417highlight"/>
    <w:basedOn w:val="DefaultParagraphFont"/>
    <w:rsid w:val="006505E7"/>
  </w:style>
  <w:style w:type="character" w:styleId="Hyperlink">
    <w:name w:val="Hyperlink"/>
    <w:basedOn w:val="DefaultParagraphFont"/>
    <w:uiPriority w:val="99"/>
    <w:semiHidden/>
    <w:unhideWhenUsed/>
    <w:rsid w:val="006505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505E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505E7"/>
    <w:rPr>
      <w:i/>
      <w:iCs/>
    </w:rPr>
  </w:style>
  <w:style w:type="character" w:styleId="Strong">
    <w:name w:val="Strong"/>
    <w:basedOn w:val="DefaultParagraphFont"/>
    <w:uiPriority w:val="22"/>
    <w:qFormat/>
    <w:rsid w:val="006505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5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E7"/>
    <w:rPr>
      <w:rFonts w:ascii="Lucida Grande" w:hAnsi="Lucida Grande" w:cs="Lucida Grande"/>
      <w:sz w:val="18"/>
      <w:szCs w:val="18"/>
    </w:rPr>
  </w:style>
  <w:style w:type="character" w:customStyle="1" w:styleId="yiv0277688128highlight">
    <w:name w:val="yiv0277688128highlight"/>
    <w:basedOn w:val="DefaultParagraphFont"/>
    <w:rsid w:val="0053422D"/>
  </w:style>
  <w:style w:type="character" w:customStyle="1" w:styleId="yiv3566015984highlight">
    <w:name w:val="yiv3566015984highlight"/>
    <w:basedOn w:val="DefaultParagraphFont"/>
    <w:rsid w:val="003E33E3"/>
  </w:style>
  <w:style w:type="paragraph" w:customStyle="1" w:styleId="yiv3566015984note">
    <w:name w:val="yiv3566015984note"/>
    <w:basedOn w:val="Normal"/>
    <w:rsid w:val="003E33E3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4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1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4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754</Words>
  <Characters>4298</Characters>
  <Application>Microsoft Macintosh Word</Application>
  <DocSecurity>0</DocSecurity>
  <Lines>35</Lines>
  <Paragraphs>10</Paragraphs>
  <ScaleCrop>false</ScaleCrop>
  <Company>Chick of God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Roper</dc:creator>
  <cp:keywords/>
  <dc:description/>
  <cp:lastModifiedBy>Ruth Roper</cp:lastModifiedBy>
  <cp:revision>4</cp:revision>
  <cp:lastPrinted>2014-02-06T03:24:00Z</cp:lastPrinted>
  <dcterms:created xsi:type="dcterms:W3CDTF">2014-02-06T03:51:00Z</dcterms:created>
  <dcterms:modified xsi:type="dcterms:W3CDTF">2014-02-06T04:02:00Z</dcterms:modified>
</cp:coreProperties>
</file>