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BA2BE" w14:textId="77777777" w:rsidR="006505E7" w:rsidRPr="006505E7" w:rsidRDefault="006505E7" w:rsidP="002713B0">
      <w:pPr>
        <w:pStyle w:val="Header"/>
        <w:tabs>
          <w:tab w:val="clear" w:pos="8640"/>
          <w:tab w:val="left" w:pos="720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6D1F2A76" w14:textId="77777777" w:rsidR="006505E7" w:rsidRDefault="006505E7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5FACF018" w14:textId="77777777" w:rsidR="006505E7" w:rsidRDefault="006505E7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0883B30C" w14:textId="77777777" w:rsidR="006505E7" w:rsidRPr="006505E7" w:rsidRDefault="003C4F09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proofErr w:type="gramStart"/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The Fred C. and Mary R. Koch </w:t>
      </w:r>
      <w:r w:rsidR="006505E7" w:rsidRPr="0004205D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Foundation</w:t>
      </w:r>
      <w:r>
        <w:rPr>
          <w:rFonts w:ascii="Times" w:eastAsia="Times New Roman" w:hAnsi="Times" w:cs="Times New Roman"/>
          <w:b/>
          <w:bCs/>
          <w:sz w:val="32"/>
          <w:szCs w:val="32"/>
        </w:rPr>
        <w:t>, Inc.</w:t>
      </w:r>
      <w:proofErr w:type="gramEnd"/>
    </w:p>
    <w:p w14:paraId="3F787D2B" w14:textId="77777777" w:rsidR="006505E7" w:rsidRDefault="006505E7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0C66C21A" w14:textId="77777777" w:rsidR="006505E7" w:rsidRPr="002713B0" w:rsidRDefault="006505E7" w:rsidP="00271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>Prospect:</w:t>
      </w:r>
      <w:r w:rsidR="003C4F09">
        <w:rPr>
          <w:rFonts w:ascii="Times" w:eastAsia="Times New Roman" w:hAnsi="Times" w:cs="Times New Roman"/>
          <w:b/>
          <w:bCs/>
          <w:sz w:val="28"/>
          <w:szCs w:val="28"/>
        </w:rPr>
        <w:t xml:space="preserve"> Poor</w:t>
      </w:r>
      <w:r w:rsidR="002713B0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713B0" w:rsidRPr="002713B0">
        <w:rPr>
          <w:rFonts w:ascii="Times" w:eastAsia="Times New Roman" w:hAnsi="Times" w:cs="Times New Roman"/>
          <w:bCs/>
          <w:i/>
          <w:sz w:val="28"/>
          <w:szCs w:val="28"/>
        </w:rPr>
        <w:t>Rank:</w:t>
      </w:r>
      <w:r w:rsidR="002713B0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3C4F09">
        <w:rPr>
          <w:rFonts w:ascii="Times" w:eastAsia="Times New Roman" w:hAnsi="Times" w:cs="Times New Roman"/>
          <w:b/>
          <w:bCs/>
          <w:sz w:val="28"/>
          <w:szCs w:val="28"/>
        </w:rPr>
        <w:t>D</w:t>
      </w:r>
    </w:p>
    <w:p w14:paraId="5D310D00" w14:textId="77777777" w:rsidR="0004205D" w:rsidRPr="006505E7" w:rsidRDefault="0004205D" w:rsidP="002713B0">
      <w:pPr>
        <w:pStyle w:val="ListParagraph"/>
        <w:tabs>
          <w:tab w:val="left" w:pos="720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3DCCA3A0" w14:textId="77777777" w:rsidR="006505E7" w:rsidRPr="003C4F09" w:rsidRDefault="003C4F09" w:rsidP="003C4F09">
      <w:pP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 w:rsidRPr="003C4F09">
        <w:rPr>
          <w:rFonts w:ascii="Times" w:eastAsia="Times New Roman" w:hAnsi="Times" w:cs="Times New Roman"/>
          <w:bCs/>
          <w:sz w:val="28"/>
          <w:szCs w:val="28"/>
        </w:rPr>
        <w:t>Reason for poor prospect: Geographic focus= Kansas</w:t>
      </w:r>
    </w:p>
    <w:p w14:paraId="6EADF6CE" w14:textId="77777777" w:rsidR="003C4F09" w:rsidRPr="003C4F09" w:rsidRDefault="003C4F09" w:rsidP="003C4F09">
      <w:pPr>
        <w:tabs>
          <w:tab w:val="left" w:pos="7200"/>
          <w:tab w:val="left" w:pos="8190"/>
        </w:tabs>
        <w:ind w:left="360"/>
        <w:rPr>
          <w:rFonts w:ascii="Times" w:eastAsia="Times New Roman" w:hAnsi="Times" w:cs="Times New Roman"/>
          <w:bCs/>
          <w:sz w:val="28"/>
          <w:szCs w:val="28"/>
        </w:rPr>
      </w:pPr>
    </w:p>
    <w:p w14:paraId="22E23A31" w14:textId="77777777" w:rsidR="003C4F09" w:rsidRPr="003C4F09" w:rsidRDefault="003C4F09" w:rsidP="003C4F09">
      <w:pP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 w:rsidRPr="003C4F09">
        <w:rPr>
          <w:rFonts w:ascii="Times" w:eastAsia="Times New Roman" w:hAnsi="Times" w:cs="Times New Roman"/>
          <w:bCs/>
          <w:sz w:val="28"/>
          <w:szCs w:val="28"/>
        </w:rPr>
        <w:t xml:space="preserve">However, they do fund General/Operating Support for Arts education and environmental </w:t>
      </w:r>
      <w:proofErr w:type="gramStart"/>
      <w:r w:rsidRPr="003C4F09">
        <w:rPr>
          <w:rFonts w:ascii="Times" w:eastAsia="Times New Roman" w:hAnsi="Times" w:cs="Times New Roman"/>
          <w:bCs/>
          <w:sz w:val="28"/>
          <w:szCs w:val="28"/>
        </w:rPr>
        <w:t>stewardship which</w:t>
      </w:r>
      <w:proofErr w:type="gramEnd"/>
      <w:r w:rsidRPr="003C4F09">
        <w:rPr>
          <w:rFonts w:ascii="Times" w:eastAsia="Times New Roman" w:hAnsi="Times" w:cs="Times New Roman"/>
          <w:bCs/>
          <w:sz w:val="28"/>
          <w:szCs w:val="28"/>
        </w:rPr>
        <w:t xml:space="preserve"> has some tie-in.</w:t>
      </w:r>
    </w:p>
    <w:p w14:paraId="5BDF3F4B" w14:textId="77777777" w:rsidR="0004205D" w:rsidRDefault="0004205D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E8C03C1" w14:textId="77777777" w:rsidR="00191786" w:rsidRPr="0082746A" w:rsidRDefault="00191786" w:rsidP="00191786">
      <w:pPr>
        <w:pStyle w:val="ListParagraph"/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  <w:u w:val="single"/>
        </w:rPr>
      </w:pPr>
      <w:r>
        <w:rPr>
          <w:rFonts w:ascii="Times" w:eastAsia="Times New Roman" w:hAnsi="Times" w:cs="Times New Roman"/>
          <w:bCs/>
          <w:sz w:val="28"/>
          <w:szCs w:val="28"/>
          <w:u w:val="single"/>
        </w:rPr>
        <w:t>T</w:t>
      </w:r>
      <w:bookmarkStart w:id="0" w:name="_GoBack"/>
      <w:bookmarkEnd w:id="0"/>
      <w:r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>om Raphael has a personal contact which he should pursue, requesting a personal contribution (not a grant</w:t>
      </w:r>
      <w:r>
        <w:rPr>
          <w:rFonts w:ascii="Times" w:eastAsia="Times New Roman" w:hAnsi="Times" w:cs="Times New Roman"/>
          <w:bCs/>
          <w:sz w:val="28"/>
          <w:szCs w:val="28"/>
          <w:u w:val="single"/>
        </w:rPr>
        <w:t>,</w:t>
      </w:r>
      <w:r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 xml:space="preserve"> as </w:t>
      </w:r>
      <w:r>
        <w:rPr>
          <w:rFonts w:ascii="Times" w:eastAsia="Times New Roman" w:hAnsi="Times" w:cs="Times New Roman"/>
          <w:bCs/>
          <w:sz w:val="28"/>
          <w:szCs w:val="28"/>
          <w:u w:val="single"/>
        </w:rPr>
        <w:t>MCA is</w:t>
      </w:r>
      <w:r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 xml:space="preserve"> not suited).</w:t>
      </w:r>
    </w:p>
    <w:p w14:paraId="7C78BEFA" w14:textId="77777777" w:rsidR="003C4F09" w:rsidRDefault="003C4F09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3F43820B" w14:textId="77777777" w:rsidR="00191786" w:rsidRDefault="00191786" w:rsidP="002713B0">
      <w:pP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BE0B857" w14:textId="77777777" w:rsidR="003C4F09" w:rsidRPr="003C4F09" w:rsidRDefault="003C4F09" w:rsidP="003C4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  <w:sectPr w:rsidR="003C4F09" w:rsidRPr="003C4F09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>Funding range: $10,000 - $510,745</w:t>
      </w:r>
    </w:p>
    <w:p w14:paraId="170C9B01" w14:textId="77777777" w:rsidR="006505E7" w:rsidRDefault="006505E7" w:rsidP="002713B0">
      <w:pPr>
        <w:tabs>
          <w:tab w:val="left" w:pos="7200"/>
          <w:tab w:val="left" w:pos="8190"/>
        </w:tabs>
        <w:rPr>
          <w:sz w:val="28"/>
          <w:szCs w:val="28"/>
        </w:rPr>
      </w:pPr>
    </w:p>
    <w:p w14:paraId="59A32E15" w14:textId="77777777" w:rsidR="003C4F09" w:rsidRDefault="003C4F09" w:rsidP="003C4F09">
      <w:pPr>
        <w:rPr>
          <w:rFonts w:ascii="Times" w:eastAsia="Times New Roman" w:hAnsi="Times" w:cs="Times New Roman"/>
          <w:b/>
          <w:bCs/>
          <w:sz w:val="20"/>
          <w:szCs w:val="20"/>
        </w:rPr>
        <w:sectPr w:rsidR="003C4F09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642BC8B9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 xml:space="preserve">The Fred C. and Mary R. </w:t>
      </w:r>
      <w:r w:rsidRPr="003C4F09">
        <w:rPr>
          <w:rFonts w:ascii="Times" w:eastAsia="Times New Roman" w:hAnsi="Times" w:cs="Times New Roman"/>
          <w:b/>
          <w:bCs/>
          <w:color w:val="000000"/>
          <w:sz w:val="20"/>
          <w:szCs w:val="20"/>
        </w:rPr>
        <w:t>Koch</w:t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 xml:space="preserve"> Foundation, Inc.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(formerly The Fred C. Koch Foundation)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4111 E. 37th St. N.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Wichita, KS 67220-3203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Contact: Grant Admin.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E-mail: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"mailto:email@fmkfoundation.org"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email@fmkfoundation.org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URL: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"http://www.fmkfoundation.org/"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www.fmkfoundation.org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 xml:space="preserve">Type of </w:t>
      </w:r>
      <w:proofErr w:type="spellStart"/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Grantmaker</w:t>
      </w:r>
      <w:proofErr w:type="spellEnd"/>
      <w:r w:rsidRPr="003C4F09">
        <w:rPr>
          <w:rFonts w:ascii="Times" w:eastAsia="Times New Roman" w:hAnsi="Times" w:cs="Times New Roman"/>
          <w:sz w:val="20"/>
          <w:szCs w:val="20"/>
        </w:rPr>
        <w:br/>
        <w:t>Independent foundation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IRS Exemption Status</w:t>
      </w:r>
      <w:r w:rsidRPr="003C4F09">
        <w:rPr>
          <w:rFonts w:ascii="Times" w:eastAsia="Times New Roman" w:hAnsi="Times" w:cs="Times New Roman"/>
          <w:sz w:val="20"/>
          <w:szCs w:val="20"/>
        </w:rPr>
        <w:t>: 501(c)(3)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Additional Descriptor</w:t>
      </w:r>
      <w:r w:rsidRPr="003C4F09">
        <w:rPr>
          <w:rFonts w:ascii="Times" w:eastAsia="Times New Roman" w:hAnsi="Times" w:cs="Times New Roman"/>
          <w:sz w:val="20"/>
          <w:szCs w:val="20"/>
        </w:rPr>
        <w:t>: Family foundation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Financial Data</w:t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(yr. ended 12/31/11): Assets: $30,320,124; Total giving: $1,984,794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EIN</w:t>
      </w:r>
      <w:r w:rsidRPr="003C4F09">
        <w:rPr>
          <w:rFonts w:ascii="Times" w:eastAsia="Times New Roman" w:hAnsi="Times" w:cs="Times New Roman"/>
          <w:sz w:val="20"/>
          <w:szCs w:val="20"/>
        </w:rPr>
        <w:t>: 486113560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990-PF</w:t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: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"http://990s.foundationcenter.org//990pf_pdf_archive/486/486113560/486113560_201112_990PF.pdf"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2011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"http://990s.foundationcenter.org//990pf_pdf_archive/486/486113560/486113560_201012_990PF.pdf"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2010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"http://990s.foundationcenter.org//990pf_pdf_archive/486/486113560/486113560_200912_990PF.pdf"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2009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"http://990s.foundationcenter.org//990pf_pdf_archive/486/486113560/486113560_200812_990PF.pdf"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2008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"http://990s.foundationcenter.org//990pf_pdf_archive/486/486113560/486113560_200712_990PF.pdf"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2007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"http://990s.foundationcenter.org//990pf_pdf_archive/486/486113560/486113560_200612_990PF.pdf"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2006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"http://990s.foundationcenter.org//990pf_pdf_archive/486/486113560/486113560_200512_990PF.pdf"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2005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"http://990s.foundationcenter.org//990pf_pdf_archive/486/486113560/486113560_200412_990PF.pdf"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2004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"http://990s.foundationcenter.org//990pf_pdf_archive/486/486113560/486113560_200312_990PF.pdf"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2003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"http://990s.foundationcenter.org//990pf_pdf_archive/486/486113560/486113560_200212_990PF.pdf"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2002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3C4F09">
        <w:rPr>
          <w:rFonts w:ascii="Times" w:eastAsia="Times New Roman" w:hAnsi="Times" w:cs="Times New Roman"/>
          <w:sz w:val="20"/>
          <w:szCs w:val="20"/>
        </w:rPr>
        <w:instrText xml:space="preserve"> HYPERLINK "http://990s.foundationcenter.org//990pf_pdf_archive/486/486113560/486113560_200112_990PF.pdf" \t "_blank" </w:instrText>
      </w:r>
      <w:r w:rsidRPr="003C4F09">
        <w:rPr>
          <w:rFonts w:ascii="Times" w:eastAsia="Times New Roman" w:hAnsi="Times" w:cs="Times New Roman"/>
          <w:sz w:val="20"/>
          <w:szCs w:val="20"/>
        </w:rPr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3C4F09">
        <w:rPr>
          <w:rFonts w:ascii="Times" w:eastAsia="Times New Roman" w:hAnsi="Times" w:cs="Times New Roman"/>
          <w:color w:val="0000FF"/>
          <w:sz w:val="20"/>
          <w:szCs w:val="20"/>
          <w:u w:val="single"/>
        </w:rPr>
        <w:t>2001</w:t>
      </w:r>
      <w:r w:rsidRPr="003C4F09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7EC04D06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Last Updated:</w:t>
      </w:r>
      <w:r w:rsidRPr="003C4F09">
        <w:rPr>
          <w:rFonts w:ascii="Times" w:eastAsia="Times New Roman" w:hAnsi="Times" w:cs="Times New Roman"/>
          <w:sz w:val="20"/>
          <w:szCs w:val="20"/>
        </w:rPr>
        <w:t xml:space="preserve"> 2/3/2013</w:t>
      </w:r>
    </w:p>
    <w:p w14:paraId="3257EDFF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Additional Contact Information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Scholarship e-mail: scholarships@fmkfoundation.org</w:t>
      </w:r>
    </w:p>
    <w:p w14:paraId="72520B34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Donor(s)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i/>
          <w:iCs/>
          <w:sz w:val="20"/>
          <w:szCs w:val="20"/>
        </w:rPr>
        <w:t>Note: If a donor is deceased, the symbol (‡) follows the name.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Fred C. Koch‡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Mary R. Koch‡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Koch Industries, Inc.</w:t>
      </w:r>
    </w:p>
    <w:p w14:paraId="5084B33D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Background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Incorporated in 1953 in KS.</w:t>
      </w:r>
      <w:proofErr w:type="gramEnd"/>
    </w:p>
    <w:p w14:paraId="0DDD13FD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Limitations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Giving primarily in KS.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No support for athletic associations or sports teams, or for political or fraternal organizations.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No grants to individuals (except for dependents of Koch Industries employees); or for venture capital grants, fundraising events, trips, tours, endowment funds, or for capital campaigns (unless the organization has received previous grants from the foundation)</w:t>
      </w:r>
    </w:p>
    <w:p w14:paraId="755488CE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Purpose and Activities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Grants for the arts and art education, environmental stewardship, human services, the enablement of at-risk youth, and education in KS. Scholarships are limited to dependents of full-time employees of Koch Industries, Inc. and its subsidiaries.</w:t>
      </w:r>
    </w:p>
    <w:p w14:paraId="47113402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Fields of Interest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Subjects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Arts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Children/youth, services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Higher education</w:t>
      </w:r>
    </w:p>
    <w:p w14:paraId="7A04FD3A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Geographic Focus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Kansas</w:t>
      </w:r>
    </w:p>
    <w:p w14:paraId="2C73855F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Types of Support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Continuing support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Employee-related scholarships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General/operating support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Program development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Research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Scholarship funds</w:t>
      </w:r>
    </w:p>
    <w:p w14:paraId="66D0452E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Publications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Application guidelines</w:t>
      </w:r>
    </w:p>
    <w:p w14:paraId="5EFAF457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Application Information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Application required for scholarships. Application form not required. Applicants should submit the following:</w:t>
      </w:r>
    </w:p>
    <w:p w14:paraId="5C7C8665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Timetable for implementation and evaluation of project</w:t>
      </w:r>
    </w:p>
    <w:p w14:paraId="303CB3E6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Results expected from proposed grant</w:t>
      </w:r>
    </w:p>
    <w:p w14:paraId="23CE44EA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Statement of problem project will address</w:t>
      </w:r>
    </w:p>
    <w:p w14:paraId="3B368DFD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Copy of IRS Determination Letter</w:t>
      </w:r>
    </w:p>
    <w:p w14:paraId="36F1F99A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Brief history of organization and description of its mission</w:t>
      </w:r>
    </w:p>
    <w:p w14:paraId="7C0168DA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Copy of most recent annual report/audited financial statement/990</w:t>
      </w:r>
    </w:p>
    <w:p w14:paraId="5D206037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Descriptive literature about organization</w:t>
      </w:r>
    </w:p>
    <w:p w14:paraId="3E1802E9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Detailed description of project and amount of funding requested</w:t>
      </w:r>
    </w:p>
    <w:p w14:paraId="3A3471D2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Contact person</w:t>
      </w:r>
    </w:p>
    <w:p w14:paraId="08FF6294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Copy of current year's organizational budget and/or project budget</w:t>
      </w:r>
    </w:p>
    <w:p w14:paraId="487580B6" w14:textId="77777777" w:rsidR="003C4F09" w:rsidRPr="003C4F09" w:rsidRDefault="003C4F09" w:rsidP="003C4F09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Listing of additional sources and amount of support</w:t>
      </w:r>
    </w:p>
    <w:p w14:paraId="5ED7A1C1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t>Initial approach: Letter for grants (3 pages maximum); scholarship applicants should send for guidelines or refer to foundation web site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Copies of proposal: 1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Board meeting date(s): Mar.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Deadline(s): Submit proposal preferably Oct. 1; Mar. 1 deadline for scholarship</w:t>
      </w:r>
    </w:p>
    <w:p w14:paraId="11654893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Officers and Directors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i/>
          <w:iCs/>
          <w:sz w:val="20"/>
          <w:szCs w:val="20"/>
        </w:rPr>
        <w:t>Note: An asterisk (*) following an individual's name indicates an officer who is also a trustee or director.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Elizabeth B. Koch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,*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President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 xml:space="preserve">Susan </w:t>
      </w:r>
      <w:proofErr w:type="spellStart"/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Addington</w:t>
      </w:r>
      <w:proofErr w:type="spellEnd"/>
      <w:r w:rsidRPr="003C4F09">
        <w:rPr>
          <w:rFonts w:ascii="Times" w:eastAsia="Times New Roman" w:hAnsi="Times" w:cs="Times New Roman"/>
          <w:sz w:val="20"/>
          <w:szCs w:val="20"/>
        </w:rPr>
        <w:t>, Secretary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Heather Love</w:t>
      </w:r>
      <w:r w:rsidRPr="003C4F09">
        <w:rPr>
          <w:rFonts w:ascii="Times" w:eastAsia="Times New Roman" w:hAnsi="Times" w:cs="Times New Roman"/>
          <w:sz w:val="20"/>
          <w:szCs w:val="20"/>
        </w:rPr>
        <w:t>, Treasurer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Richard Fink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Charles G. Koch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David H. Koch</w:t>
      </w:r>
    </w:p>
    <w:p w14:paraId="759DF29C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Financial Data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</w:rPr>
        <w:t>Year ended 12/31/11: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Assets: $30,320,124 (market value)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Gifts received: $276,000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Expenditures: $2,039,836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Total giving: $1,984,794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Qualifying distributions: $1,984,794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Giving activities include: 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$1,984,794 for grants</w:t>
      </w:r>
    </w:p>
    <w:p w14:paraId="47714840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Additional Location Information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County: Sedgwick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Metropolitan area: Wichita, KS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>Congressional district: Kansas District 4</w:t>
      </w:r>
    </w:p>
    <w:p w14:paraId="5FEDA992" w14:textId="77777777" w:rsidR="003C4F09" w:rsidRPr="003C4F09" w:rsidRDefault="003C4F09" w:rsidP="003C4F09">
      <w:pPr>
        <w:rPr>
          <w:rFonts w:ascii="Times" w:eastAsia="Times New Roman" w:hAnsi="Times" w:cs="Times New Roman"/>
          <w:sz w:val="20"/>
          <w:szCs w:val="20"/>
        </w:rPr>
      </w:pPr>
      <w:r w:rsidRPr="003C4F09">
        <w:rPr>
          <w:rFonts w:ascii="Times" w:eastAsia="Times New Roman" w:hAnsi="Times" w:cs="Times New Roman"/>
          <w:sz w:val="20"/>
          <w:szCs w:val="20"/>
        </w:rPr>
        <w:br/>
      </w:r>
      <w:r w:rsidRPr="003C4F09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Selected Grants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The following grants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are a representative sample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of this </w:t>
      </w:r>
      <w:proofErr w:type="spellStart"/>
      <w:r w:rsidRPr="003C4F09">
        <w:rPr>
          <w:rFonts w:ascii="Times" w:eastAsia="Times New Roman" w:hAnsi="Times" w:cs="Times New Roman"/>
          <w:sz w:val="20"/>
          <w:szCs w:val="20"/>
        </w:rPr>
        <w:t>grantmaker's</w:t>
      </w:r>
      <w:proofErr w:type="spellEnd"/>
      <w:r w:rsidRPr="003C4F09">
        <w:rPr>
          <w:rFonts w:ascii="Times" w:eastAsia="Times New Roman" w:hAnsi="Times" w:cs="Times New Roman"/>
          <w:sz w:val="20"/>
          <w:szCs w:val="20"/>
        </w:rPr>
        <w:t xml:space="preserve"> funding activity:</w:t>
      </w:r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$510,745 to Youth Entrepreneurs of Kansas, Wichita, KS, in 2010.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general operating support,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$343,334 to Nature Conservancy of Kansas, Topeka,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 xml:space="preserve">For </w:t>
      </w:r>
      <w:proofErr w:type="spellStart"/>
      <w:r w:rsidRPr="003C4F09">
        <w:rPr>
          <w:rFonts w:ascii="Times" w:eastAsia="Times New Roman" w:hAnsi="Times" w:cs="Times New Roman"/>
          <w:sz w:val="20"/>
          <w:szCs w:val="20"/>
        </w:rPr>
        <w:t>Tallgrass</w:t>
      </w:r>
      <w:proofErr w:type="spellEnd"/>
      <w:r w:rsidRPr="003C4F09">
        <w:rPr>
          <w:rFonts w:ascii="Times" w:eastAsia="Times New Roman" w:hAnsi="Times" w:cs="Times New Roman"/>
          <w:sz w:val="20"/>
          <w:szCs w:val="20"/>
        </w:rPr>
        <w:t xml:space="preserve"> Prairie National Preserve,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  <w:t xml:space="preserve">$187,000 to Bill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of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Rights Institute, Arlington, VA, in 2010.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Kansas Education Initiative,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  <w:t>$111,000 to Kansas Cultural Trust, Wichita, KS, in 2010. For program support and operating support, payable over 1 year.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$100,000 to Kansas University Endowment Association, Lawrence,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Kansas Economic Reform Initiative,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$90,000 to Wichita Center for the Arts, Wichita,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90th anniversary support,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 xml:space="preserve">$78,000 to Gilder </w:t>
      </w:r>
      <w:proofErr w:type="spellStart"/>
      <w:r w:rsidRPr="003C4F09">
        <w:rPr>
          <w:rFonts w:ascii="Times" w:eastAsia="Times New Roman" w:hAnsi="Times" w:cs="Times New Roman"/>
          <w:sz w:val="20"/>
          <w:szCs w:val="20"/>
        </w:rPr>
        <w:t>Lehrman</w:t>
      </w:r>
      <w:proofErr w:type="spellEnd"/>
      <w:r w:rsidRPr="003C4F09">
        <w:rPr>
          <w:rFonts w:ascii="Times" w:eastAsia="Times New Roman" w:hAnsi="Times" w:cs="Times New Roman"/>
          <w:sz w:val="20"/>
          <w:szCs w:val="20"/>
        </w:rPr>
        <w:t xml:space="preserve"> Institute of American History, New York, NY,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Kansas Education Programs,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$55,000 to Kansas State University Foundation, Manhattan,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College for a Day Program, payable over 1 year.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$20,000 to Friends University, Wichita,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For fine arts program support, payable over 1 year.</w:t>
      </w:r>
      <w:r w:rsidRPr="003C4F09">
        <w:rPr>
          <w:rFonts w:ascii="Times" w:eastAsia="Times New Roman" w:hAnsi="Times" w:cs="Times New Roman"/>
          <w:sz w:val="20"/>
          <w:szCs w:val="20"/>
        </w:rPr>
        <w:br/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$10,000 to Newman University, Wichita, KS, in 2010.</w:t>
      </w:r>
      <w:proofErr w:type="gramEnd"/>
      <w:r w:rsidRPr="003C4F09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gramStart"/>
      <w:r w:rsidRPr="003C4F09">
        <w:rPr>
          <w:rFonts w:ascii="Times" w:eastAsia="Times New Roman" w:hAnsi="Times" w:cs="Times New Roman"/>
          <w:sz w:val="20"/>
          <w:szCs w:val="20"/>
        </w:rPr>
        <w:t>For Investigative Science Program, payable over 1 year.</w:t>
      </w:r>
      <w:proofErr w:type="gramEnd"/>
    </w:p>
    <w:p w14:paraId="3B8F3C94" w14:textId="77777777" w:rsidR="003C4F09" w:rsidRDefault="003C4F09" w:rsidP="002713B0">
      <w:pPr>
        <w:tabs>
          <w:tab w:val="left" w:pos="7200"/>
          <w:tab w:val="left" w:pos="8190"/>
        </w:tabs>
        <w:rPr>
          <w:sz w:val="28"/>
          <w:szCs w:val="28"/>
        </w:rPr>
        <w:sectPr w:rsidR="003C4F09" w:rsidSect="003C4F09">
          <w:type w:val="continuous"/>
          <w:pgSz w:w="12240" w:h="15840"/>
          <w:pgMar w:top="1440" w:right="1296" w:bottom="1440" w:left="1800" w:header="720" w:footer="720" w:gutter="0"/>
          <w:cols w:num="2" w:space="720"/>
          <w:docGrid w:linePitch="360"/>
        </w:sectPr>
      </w:pPr>
    </w:p>
    <w:p w14:paraId="0113BAE2" w14:textId="77777777" w:rsidR="003C4F09" w:rsidRPr="006505E7" w:rsidRDefault="003C4F09" w:rsidP="002713B0">
      <w:pPr>
        <w:tabs>
          <w:tab w:val="left" w:pos="7200"/>
          <w:tab w:val="left" w:pos="8190"/>
        </w:tabs>
        <w:rPr>
          <w:sz w:val="28"/>
          <w:szCs w:val="28"/>
        </w:rPr>
      </w:pPr>
    </w:p>
    <w:sectPr w:rsidR="003C4F09" w:rsidRPr="006505E7" w:rsidSect="0004205D">
      <w:type w:val="continuous"/>
      <w:pgSz w:w="12240" w:h="15840"/>
      <w:pgMar w:top="1440" w:right="129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68D6E" w14:textId="77777777" w:rsidR="003C4F09" w:rsidRDefault="003C4F09" w:rsidP="006505E7">
      <w:r>
        <w:separator/>
      </w:r>
    </w:p>
  </w:endnote>
  <w:endnote w:type="continuationSeparator" w:id="0">
    <w:p w14:paraId="708ADBB0" w14:textId="77777777" w:rsidR="003C4F09" w:rsidRDefault="003C4F09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51DA8" w14:textId="77777777" w:rsidR="003C4F09" w:rsidRDefault="003C4F09" w:rsidP="006505E7">
      <w:r>
        <w:separator/>
      </w:r>
    </w:p>
  </w:footnote>
  <w:footnote w:type="continuationSeparator" w:id="0">
    <w:p w14:paraId="45431E54" w14:textId="77777777" w:rsidR="003C4F09" w:rsidRDefault="003C4F09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46D7"/>
    <w:multiLevelType w:val="multilevel"/>
    <w:tmpl w:val="D408C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13D18"/>
    <w:multiLevelType w:val="hybridMultilevel"/>
    <w:tmpl w:val="678E3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191786"/>
    <w:rsid w:val="002713B0"/>
    <w:rsid w:val="003C4F09"/>
    <w:rsid w:val="00505D18"/>
    <w:rsid w:val="006505E7"/>
    <w:rsid w:val="006D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3B09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9876978318highlight">
    <w:name w:val="yiv9876978318highlight"/>
    <w:basedOn w:val="DefaultParagraphFont"/>
    <w:rsid w:val="003C4F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9876978318highlight">
    <w:name w:val="yiv9876978318highlight"/>
    <w:basedOn w:val="DefaultParagraphFont"/>
    <w:rsid w:val="003C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8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0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6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968</Words>
  <Characters>5521</Characters>
  <Application>Microsoft Macintosh Word</Application>
  <DocSecurity>0</DocSecurity>
  <Lines>46</Lines>
  <Paragraphs>12</Paragraphs>
  <ScaleCrop>false</ScaleCrop>
  <Company>Chick of God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2014-02-06T03:41:00Z</dcterms:created>
  <dcterms:modified xsi:type="dcterms:W3CDTF">2014-02-06T03:44:00Z</dcterms:modified>
</cp:coreProperties>
</file>