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3656CE1F" w:rsidR="00295A1E" w:rsidRPr="006505E7" w:rsidRDefault="00DF0C85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Grayson Family</w:t>
      </w:r>
      <w:r w:rsidR="00112185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Foundation, Inc.</w:t>
      </w:r>
      <w:r w:rsidR="003B0B6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</w:t>
      </w:r>
      <w:bookmarkStart w:id="0" w:name="_GoBack"/>
      <w:bookmarkEnd w:id="0"/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1938DB56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425EFB">
        <w:rPr>
          <w:rFonts w:ascii="Times" w:eastAsia="Times New Roman" w:hAnsi="Times" w:cs="Times New Roman"/>
          <w:b/>
          <w:bCs/>
          <w:sz w:val="28"/>
          <w:szCs w:val="28"/>
        </w:rPr>
        <w:t>Fair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A</w:t>
      </w:r>
      <w:r w:rsidR="00112185">
        <w:rPr>
          <w:rFonts w:ascii="Times" w:eastAsia="Times New Roman" w:hAnsi="Times" w:cs="Times New Roman"/>
          <w:b/>
          <w:bCs/>
          <w:sz w:val="28"/>
          <w:szCs w:val="28"/>
        </w:rPr>
        <w:t>-B</w:t>
      </w:r>
    </w:p>
    <w:p w14:paraId="33FE365B" w14:textId="77777777" w:rsidR="00425EFB" w:rsidRDefault="00425EFB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3DFA64DD" w:rsidR="002B2805" w:rsidRDefault="00DF0C85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History Museums identified. </w:t>
      </w:r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6907036D" w:rsidR="0053422D" w:rsidRPr="00B66C57" w:rsidRDefault="0053422D" w:rsidP="00B66C5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B66C57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DF0C85">
        <w:rPr>
          <w:rFonts w:ascii="Times" w:eastAsia="Times New Roman" w:hAnsi="Times" w:cs="Times New Roman"/>
          <w:bCs/>
          <w:sz w:val="28"/>
          <w:szCs w:val="28"/>
        </w:rPr>
        <w:t>$500-$1</w:t>
      </w:r>
      <w:r w:rsidR="00907F51">
        <w:rPr>
          <w:rFonts w:ascii="Times" w:eastAsia="Times New Roman" w:hAnsi="Times" w:cs="Times New Roman"/>
          <w:bCs/>
          <w:sz w:val="28"/>
          <w:szCs w:val="28"/>
        </w:rPr>
        <w:t>00K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528025DC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>Grayson Family Foundation, Inc.</w:t>
      </w:r>
      <w:r>
        <w:rPr>
          <w:rFonts w:eastAsia="Times New Roman" w:cs="Times New Roman"/>
        </w:rPr>
        <w:br/>
        <w:t>c/o ABS Ventures</w:t>
      </w:r>
      <w:r>
        <w:rPr>
          <w:rFonts w:eastAsia="Times New Roman" w:cs="Times New Roman"/>
        </w:rPr>
        <w:br/>
        <w:t>950 Winter St., Ste. 2600</w:t>
      </w:r>
      <w:r>
        <w:rPr>
          <w:rFonts w:eastAsia="Times New Roman" w:cs="Times New Roman"/>
        </w:rPr>
        <w:br/>
        <w:t>Waltham, MA 02451-1488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12/31/11): Assets: $8,156,755; Total giving: $350,000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522007478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"http://990s.foundationcenter.org//990pf_pdf_archive/522/522007478/522007478_200112_990PF.pdf"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19394FE0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9/5/2012</w:t>
      </w:r>
    </w:p>
    <w:p w14:paraId="46BA0DE1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Bruns</w:t>
      </w:r>
      <w:proofErr w:type="spellEnd"/>
      <w:r>
        <w:rPr>
          <w:rFonts w:eastAsia="Times New Roman" w:cs="Times New Roman"/>
        </w:rPr>
        <w:t xml:space="preserve"> H. Grayson</w:t>
      </w:r>
    </w:p>
    <w:p w14:paraId="6AB351D8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1996 in MD.</w:t>
      </w:r>
      <w:proofErr w:type="gramEnd"/>
    </w:p>
    <w:p w14:paraId="7C57B4E4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>Giving primarily in AL, MA, MD, NH, and NY.</w:t>
      </w:r>
      <w:r>
        <w:rPr>
          <w:rFonts w:eastAsia="Times New Roman" w:cs="Times New Roman"/>
        </w:rPr>
        <w:br/>
        <w:t>No grants to individuals.</w:t>
      </w:r>
    </w:p>
    <w:p w14:paraId="4BC37E79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>Giving primarily for education.</w:t>
      </w:r>
    </w:p>
    <w:p w14:paraId="25D7B450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lastRenderedPageBreak/>
        <w:t>Subjects</w:t>
      </w:r>
      <w:r>
        <w:rPr>
          <w:rFonts w:eastAsia="Times New Roman" w:cs="Times New Roman"/>
        </w:rPr>
        <w:br/>
        <w:t>Arts</w:t>
      </w:r>
      <w:r>
        <w:rPr>
          <w:rFonts w:eastAsia="Times New Roman" w:cs="Times New Roman"/>
        </w:rPr>
        <w:br/>
        <w:t>Christian agencies &amp; churches</w:t>
      </w:r>
      <w:r>
        <w:rPr>
          <w:rFonts w:eastAsia="Times New Roman" w:cs="Times New Roman"/>
        </w:rPr>
        <w:br/>
        <w:t>Elementary/secondary education</w:t>
      </w:r>
      <w:r>
        <w:rPr>
          <w:rFonts w:eastAsia="Times New Roman" w:cs="Times New Roman"/>
        </w:rPr>
        <w:br/>
        <w:t>Higher education</w:t>
      </w:r>
      <w:r>
        <w:rPr>
          <w:rFonts w:eastAsia="Times New Roman" w:cs="Times New Roman"/>
        </w:rPr>
        <w:br/>
      </w:r>
      <w:r w:rsidRPr="00DF0C85">
        <w:rPr>
          <w:rStyle w:val="yiv1777651096highlight"/>
          <w:rFonts w:eastAsia="Times New Roman" w:cs="Times New Roman"/>
          <w:color w:val="000000"/>
          <w:highlight w:val="yellow"/>
        </w:rPr>
        <w:t>Museums (history)</w:t>
      </w:r>
      <w:r>
        <w:rPr>
          <w:rFonts w:eastAsia="Times New Roman" w:cs="Times New Roman"/>
        </w:rPr>
        <w:br/>
        <w:t>United Ways and Federated Giving Programs</w:t>
      </w:r>
    </w:p>
    <w:p w14:paraId="5F2D180F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Alabama</w:t>
      </w:r>
      <w:r>
        <w:rPr>
          <w:rFonts w:eastAsia="Times New Roman" w:cs="Times New Roman"/>
        </w:rPr>
        <w:br/>
        <w:t>Maryland</w:t>
      </w:r>
      <w:r>
        <w:rPr>
          <w:rFonts w:eastAsia="Times New Roman" w:cs="Times New Roman"/>
        </w:rPr>
        <w:br/>
      </w:r>
      <w:r w:rsidRPr="00DF0C85">
        <w:rPr>
          <w:rStyle w:val="yiv1777651096highlight"/>
          <w:rFonts w:eastAsia="Times New Roman" w:cs="Times New Roman"/>
          <w:color w:val="000000"/>
          <w:highlight w:val="yellow"/>
        </w:rPr>
        <w:t>Massachusetts</w:t>
      </w:r>
      <w:r>
        <w:rPr>
          <w:rFonts w:eastAsia="Times New Roman" w:cs="Times New Roman"/>
        </w:rPr>
        <w:br/>
        <w:t>New Hampshire</w:t>
      </w:r>
      <w:r>
        <w:rPr>
          <w:rFonts w:eastAsia="Times New Roman" w:cs="Times New Roman"/>
        </w:rPr>
        <w:br/>
        <w:t>New York</w:t>
      </w:r>
    </w:p>
    <w:p w14:paraId="6000DDBA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1777651096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  <w:t>Annual campaigns</w:t>
      </w:r>
      <w:r>
        <w:rPr>
          <w:rFonts w:eastAsia="Times New Roman" w:cs="Times New Roman"/>
        </w:rPr>
        <w:br/>
      </w:r>
      <w:r w:rsidRPr="00DF0C85">
        <w:rPr>
          <w:rStyle w:val="yiv1777651096highlight"/>
          <w:rFonts w:eastAsia="Times New Roman" w:cs="Times New Roman"/>
          <w:color w:val="000000"/>
          <w:highlight w:val="yellow"/>
        </w:rPr>
        <w:t>General</w:t>
      </w:r>
      <w:r w:rsidRPr="00DF0C85">
        <w:rPr>
          <w:rFonts w:eastAsia="Times New Roman" w:cs="Times New Roman"/>
          <w:highlight w:val="yellow"/>
        </w:rPr>
        <w:t>/</w:t>
      </w:r>
      <w:r w:rsidRPr="00DF0C85">
        <w:rPr>
          <w:rStyle w:val="yiv1777651096highlight"/>
          <w:rFonts w:eastAsia="Times New Roman" w:cs="Times New Roman"/>
          <w:color w:val="000000"/>
          <w:highlight w:val="yellow"/>
        </w:rPr>
        <w:t>operating support</w:t>
      </w:r>
    </w:p>
    <w:p w14:paraId="1C470017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>Initial approach: Letter</w:t>
      </w:r>
      <w:r>
        <w:rPr>
          <w:rFonts w:eastAsia="Times New Roman" w:cs="Times New Roman"/>
        </w:rPr>
        <w:br/>
        <w:t>Deadline(s): None</w:t>
      </w:r>
    </w:p>
    <w:p w14:paraId="6ADB2BD3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Officers</w:t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Bruns</w:t>
      </w:r>
      <w:proofErr w:type="spellEnd"/>
      <w:r>
        <w:rPr>
          <w:rStyle w:val="Strong"/>
          <w:rFonts w:eastAsia="Times New Roman" w:cs="Times New Roman"/>
        </w:rPr>
        <w:t xml:space="preserve"> H. Grayson</w:t>
      </w:r>
      <w:r>
        <w:rPr>
          <w:rFonts w:eastAsia="Times New Roman" w:cs="Times New Roman"/>
        </w:rPr>
        <w:t>, President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Perrin M. Grayson</w:t>
      </w:r>
      <w:r>
        <w:rPr>
          <w:rFonts w:eastAsia="Times New Roman" w:cs="Times New Roman"/>
        </w:rPr>
        <w:t>, Secretary-Treasurer</w:t>
      </w:r>
    </w:p>
    <w:p w14:paraId="752D23B4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Trustee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Lucy P. Grayson</w:t>
      </w:r>
    </w:p>
    <w:p w14:paraId="5FBF9983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$8,156,755 (market value)</w:t>
      </w:r>
      <w:r>
        <w:rPr>
          <w:rFonts w:eastAsia="Times New Roman" w:cs="Times New Roman"/>
        </w:rPr>
        <w:br/>
        <w:t>Expenditures: $362,476</w:t>
      </w:r>
      <w:r>
        <w:rPr>
          <w:rFonts w:eastAsia="Times New Roman" w:cs="Times New Roman"/>
        </w:rPr>
        <w:br/>
        <w:t>Total giving: $350,000</w:t>
      </w:r>
      <w:r>
        <w:rPr>
          <w:rFonts w:eastAsia="Times New Roman" w:cs="Times New Roman"/>
        </w:rPr>
        <w:br/>
        <w:t>Qualifying distributions: $350,000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$350,000 for 39 grants (high: $100,000; low: $500)</w:t>
      </w:r>
    </w:p>
    <w:p w14:paraId="547130CC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Middlesex</w:t>
      </w:r>
      <w:r>
        <w:rPr>
          <w:rFonts w:eastAsia="Times New Roman" w:cs="Times New Roman"/>
        </w:rPr>
        <w:br/>
        <w:t>Metropolitan area: Boston-Cambridge-Quincy, MA-NH</w:t>
      </w:r>
      <w:r>
        <w:rPr>
          <w:rFonts w:eastAsia="Times New Roman" w:cs="Times New Roman"/>
        </w:rPr>
        <w:br/>
        <w:t>Congressional district: Massachusetts District 5</w:t>
      </w:r>
    </w:p>
    <w:p w14:paraId="1569E5C4" w14:textId="77777777" w:rsidR="00DF0C85" w:rsidRDefault="00DF0C85" w:rsidP="00DF0C85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are a representative sample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$52,225 to Harvard University, Cambridge, MA, in 2010, payable over 1 year.</w:t>
      </w:r>
      <w:r>
        <w:rPr>
          <w:rFonts w:eastAsia="Times New Roman" w:cs="Times New Roman"/>
        </w:rPr>
        <w:br/>
        <w:t>$25,000 to Center for Global Development, Washington, DC, in 2010,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$25,000 to University of Virginia Fund, Charlottesville, VA, in 2010, payable over 1 year.</w:t>
      </w:r>
      <w:proofErr w:type="gramEnd"/>
      <w:r>
        <w:rPr>
          <w:rFonts w:eastAsia="Times New Roman" w:cs="Times New Roman"/>
        </w:rPr>
        <w:br/>
        <w:t xml:space="preserve">$20,000 to </w:t>
      </w:r>
      <w:proofErr w:type="gramStart"/>
      <w:r>
        <w:rPr>
          <w:rFonts w:eastAsia="Times New Roman" w:cs="Times New Roman"/>
        </w:rPr>
        <w:t>Teach</w:t>
      </w:r>
      <w:proofErr w:type="gramEnd"/>
      <w:r>
        <w:rPr>
          <w:rFonts w:eastAsia="Times New Roman" w:cs="Times New Roman"/>
        </w:rPr>
        <w:t xml:space="preserve"> for America, New York, NY, in 2010,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$15,000 to Harvard University, Cambridge, MA,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$15,000 to Pan-Massachusetts Challenge, Needham, MA,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$11,807 to Codman Academy Foundation, Dorchester, MA,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Elton John AIDS Foundation, New York, NY,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$2,550 to Association of American Rhodes Scholars, Vienna, VA,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$2,000 to Hopewell Cancer Support, </w:t>
      </w:r>
      <w:proofErr w:type="spellStart"/>
      <w:r>
        <w:rPr>
          <w:rFonts w:eastAsia="Times New Roman" w:cs="Times New Roman"/>
        </w:rPr>
        <w:t>Brooklandville</w:t>
      </w:r>
      <w:proofErr w:type="spellEnd"/>
      <w:r>
        <w:rPr>
          <w:rFonts w:eastAsia="Times New Roman" w:cs="Times New Roman"/>
        </w:rPr>
        <w:t>, MD, in 2010, payable over 1 year.</w:t>
      </w:r>
      <w:proofErr w:type="gramEnd"/>
    </w:p>
    <w:p w14:paraId="2B281E9B" w14:textId="6B267B26" w:rsidR="00A80220" w:rsidRPr="00A80220" w:rsidRDefault="00A80220" w:rsidP="00DF0C85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112185" w:rsidRDefault="00112185" w:rsidP="006505E7">
      <w:r>
        <w:separator/>
      </w:r>
    </w:p>
  </w:endnote>
  <w:endnote w:type="continuationSeparator" w:id="0">
    <w:p w14:paraId="2E7E9DD1" w14:textId="77777777" w:rsidR="00112185" w:rsidRDefault="00112185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112185" w:rsidRDefault="00112185" w:rsidP="006505E7">
      <w:r>
        <w:separator/>
      </w:r>
    </w:p>
  </w:footnote>
  <w:footnote w:type="continuationSeparator" w:id="0">
    <w:p w14:paraId="7A3E1AB2" w14:textId="77777777" w:rsidR="00112185" w:rsidRDefault="00112185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80BDE"/>
    <w:multiLevelType w:val="multilevel"/>
    <w:tmpl w:val="D814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F629E9"/>
    <w:multiLevelType w:val="multilevel"/>
    <w:tmpl w:val="06C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52360"/>
    <w:rsid w:val="00072EE1"/>
    <w:rsid w:val="000B2300"/>
    <w:rsid w:val="000B53C3"/>
    <w:rsid w:val="000D734C"/>
    <w:rsid w:val="00112185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425EFB"/>
    <w:rsid w:val="00505D18"/>
    <w:rsid w:val="0053422D"/>
    <w:rsid w:val="0054701E"/>
    <w:rsid w:val="005B442E"/>
    <w:rsid w:val="006505E7"/>
    <w:rsid w:val="006D304A"/>
    <w:rsid w:val="00764C1E"/>
    <w:rsid w:val="00772881"/>
    <w:rsid w:val="00814B86"/>
    <w:rsid w:val="0082746A"/>
    <w:rsid w:val="008C48D2"/>
    <w:rsid w:val="00907F51"/>
    <w:rsid w:val="009E0836"/>
    <w:rsid w:val="00A43AA7"/>
    <w:rsid w:val="00A53989"/>
    <w:rsid w:val="00A80220"/>
    <w:rsid w:val="00A940E6"/>
    <w:rsid w:val="00B62364"/>
    <w:rsid w:val="00B66C57"/>
    <w:rsid w:val="00D93733"/>
    <w:rsid w:val="00DE4E16"/>
    <w:rsid w:val="00DF0C85"/>
    <w:rsid w:val="00E20AD0"/>
    <w:rsid w:val="00E918EA"/>
    <w:rsid w:val="00EE55C7"/>
    <w:rsid w:val="00EF3467"/>
    <w:rsid w:val="00F92113"/>
    <w:rsid w:val="00FD1A59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6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580</Words>
  <Characters>3310</Characters>
  <Application>Microsoft Macintosh Word</Application>
  <DocSecurity>0</DocSecurity>
  <Lines>27</Lines>
  <Paragraphs>7</Paragraphs>
  <ScaleCrop>false</ScaleCrop>
  <Company>Chick of God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3</cp:revision>
  <cp:lastPrinted>2014-02-06T03:24:00Z</cp:lastPrinted>
  <dcterms:created xsi:type="dcterms:W3CDTF">2014-02-08T02:12:00Z</dcterms:created>
  <dcterms:modified xsi:type="dcterms:W3CDTF">2014-02-08T02:15:00Z</dcterms:modified>
</cp:coreProperties>
</file>