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0F59576B" w14:textId="138A9C9A" w:rsidR="006505E7" w:rsidRPr="000B5FA4" w:rsidRDefault="006146D6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Bloomberg </w:t>
      </w:r>
      <w:r w:rsidR="005732E8" w:rsidRPr="005732E8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L.P. Corporate Giving Program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12577B88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proofErr w:type="gramStart"/>
      <w:r w:rsidR="005732E8">
        <w:rPr>
          <w:rFonts w:ascii="Times" w:eastAsia="Times New Roman" w:hAnsi="Times" w:cs="Times New Roman"/>
          <w:b/>
          <w:bCs/>
          <w:sz w:val="28"/>
          <w:szCs w:val="28"/>
        </w:rPr>
        <w:t>Unclear</w:t>
      </w:r>
      <w:r w:rsidR="005732E8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5732E8">
        <w:rPr>
          <w:rFonts w:ascii="Times" w:eastAsia="Times New Roman" w:hAnsi="Times" w:cs="Times New Roman"/>
          <w:b/>
          <w:bCs/>
          <w:sz w:val="28"/>
          <w:szCs w:val="28"/>
        </w:rPr>
        <w:tab/>
        <w:t>?</w:t>
      </w:r>
      <w:proofErr w:type="gramEnd"/>
    </w:p>
    <w:p w14:paraId="00705936" w14:textId="77777777" w:rsidR="005732E8" w:rsidRPr="0082746A" w:rsidRDefault="005732E8" w:rsidP="005732E8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New York Focus</w:t>
      </w:r>
    </w:p>
    <w:p w14:paraId="2556D18C" w14:textId="74CA8019" w:rsidR="006505E7" w:rsidRDefault="005732E8" w:rsidP="006505E7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Website says it does not accept unsolicited applications. However, Betty </w:t>
      </w:r>
      <w:proofErr w:type="spellStart"/>
      <w:r>
        <w:rPr>
          <w:rFonts w:ascii="Times" w:eastAsia="Times New Roman" w:hAnsi="Times" w:cs="Times New Roman"/>
          <w:bCs/>
          <w:sz w:val="28"/>
          <w:szCs w:val="28"/>
        </w:rPr>
        <w:t>Bigwood</w:t>
      </w:r>
      <w:proofErr w:type="spellEnd"/>
      <w:r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r w:rsidR="000B5FA4">
        <w:rPr>
          <w:rFonts w:ascii="Times" w:eastAsia="Times New Roman" w:hAnsi="Times" w:cs="Times New Roman"/>
          <w:bCs/>
          <w:sz w:val="28"/>
          <w:szCs w:val="28"/>
        </w:rPr>
        <w:t xml:space="preserve">made contact with them in 2012 and </w:t>
      </w:r>
      <w:r>
        <w:rPr>
          <w:rFonts w:ascii="Times" w:eastAsia="Times New Roman" w:hAnsi="Times" w:cs="Times New Roman"/>
          <w:bCs/>
          <w:sz w:val="28"/>
          <w:szCs w:val="28"/>
        </w:rPr>
        <w:t>was asked to submit a proposal (which was not done). Suggest we proceed with proposal per Betty’s contact of October 12, 2012:</w:t>
      </w:r>
    </w:p>
    <w:p w14:paraId="5C9F0482" w14:textId="4357D201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“Last week I found online a Bloomberg number for the East Coast 1-212-318-2000. This morning I contacted the office and asked to be referred to their Philanthropy Department. There, I spoke with Lauren </w:t>
      </w:r>
      <w:proofErr w:type="spellStart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Mariani</w:t>
      </w:r>
      <w:proofErr w:type="spellEnd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 who has no specific title but is on the “philanthropy team.” Contact= </w:t>
      </w:r>
      <w:hyperlink r:id="rId8" w:history="1">
        <w:r w:rsidRPr="000B5FA4">
          <w:rPr>
            <w:rStyle w:val="Hyperlink"/>
            <w:rFonts w:ascii="Times" w:eastAsia="Times New Roman" w:hAnsi="Times" w:cs="Times New Roman"/>
            <w:bCs/>
            <w:i/>
            <w:sz w:val="28"/>
            <w:szCs w:val="28"/>
          </w:rPr>
          <w:t>lmariani4@bloomberg.net</w:t>
        </w:r>
      </w:hyperlink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 or Bloomberg, 731 Lexington Av, NY, NY 10022.</w:t>
      </w:r>
    </w:p>
    <w:p w14:paraId="1B204256" w14:textId="6125CF3A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She (</w:t>
      </w:r>
      <w:proofErr w:type="spellStart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Mariani</w:t>
      </w:r>
      <w:proofErr w:type="spellEnd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) said they look at individual cases – case by case – and notify you in 6-8 weeks.</w:t>
      </w:r>
    </w:p>
    <w:p w14:paraId="028BC0C3" w14:textId="377DFA78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She wants a proposal listing:</w:t>
      </w:r>
    </w:p>
    <w:p w14:paraId="76FEAE53" w14:textId="53FE129E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-</w:t>
      </w:r>
      <w:r w:rsidR="000B5FA4"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 </w:t>
      </w: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Who we are – brochures with museum pictures</w:t>
      </w:r>
    </w:p>
    <w:p w14:paraId="11EA5A94" w14:textId="3FB148D6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- What we want</w:t>
      </w:r>
    </w:p>
    <w:p w14:paraId="0F44050C" w14:textId="3658F737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- Copy of </w:t>
      </w:r>
      <w:proofErr w:type="gramStart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tax exempt</w:t>
      </w:r>
      <w:proofErr w:type="gramEnd"/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 status – specifically 501c3</w:t>
      </w:r>
    </w:p>
    <w:p w14:paraId="0E10CCD4" w14:textId="0BC86E7C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- Budget – volunteers</w:t>
      </w:r>
    </w:p>
    <w:p w14:paraId="1F0BCC99" w14:textId="3A65A155" w:rsidR="005732E8" w:rsidRPr="000B5FA4" w:rsidRDefault="005732E8" w:rsidP="005732E8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- Annual Report    etc.</w:t>
      </w:r>
    </w:p>
    <w:p w14:paraId="0480014D" w14:textId="77777777" w:rsidR="000B5FA4" w:rsidRDefault="005732E8" w:rsidP="000B5FA4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I identified who I was and what the MCA is all about. She said she would be on the lookout for our application. I like</w:t>
      </w:r>
      <w:r w:rsidR="000B5FA4" w:rsidRPr="000B5FA4">
        <w:rPr>
          <w:rFonts w:ascii="Times" w:eastAsia="Times New Roman" w:hAnsi="Times" w:cs="Times New Roman"/>
          <w:bCs/>
          <w:i/>
          <w:sz w:val="28"/>
          <w:szCs w:val="28"/>
        </w:rPr>
        <w:t xml:space="preserve"> the idea that they look at the </w:t>
      </w:r>
      <w:r w:rsidRPr="000B5FA4">
        <w:rPr>
          <w:rFonts w:ascii="Times" w:eastAsia="Times New Roman" w:hAnsi="Times" w:cs="Times New Roman"/>
          <w:bCs/>
          <w:i/>
          <w:sz w:val="28"/>
          <w:szCs w:val="28"/>
        </w:rPr>
        <w:t>proposal right away. My sense is that we should apply soon. BB</w:t>
      </w:r>
      <w:r w:rsidR="000B5FA4" w:rsidRPr="000B5FA4">
        <w:rPr>
          <w:rFonts w:ascii="Times" w:eastAsia="Times New Roman" w:hAnsi="Times" w:cs="Times New Roman"/>
          <w:bCs/>
          <w:i/>
          <w:sz w:val="28"/>
          <w:szCs w:val="28"/>
        </w:rPr>
        <w:t>”</w:t>
      </w:r>
    </w:p>
    <w:p w14:paraId="12229A8A" w14:textId="77777777" w:rsidR="000B5FA4" w:rsidRDefault="000B5FA4" w:rsidP="000B5FA4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</w:p>
    <w:p w14:paraId="7A4FF893" w14:textId="5F3A249C" w:rsidR="000B5FA4" w:rsidRPr="000B5FA4" w:rsidRDefault="000B5FA4" w:rsidP="000B5FA4">
      <w:pPr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3</w:t>
      </w:r>
      <w:r w:rsidRPr="000B5FA4">
        <w:rPr>
          <w:rFonts w:ascii="Times" w:eastAsia="Times New Roman" w:hAnsi="Times" w:cs="Times New Roman"/>
          <w:bCs/>
          <w:sz w:val="28"/>
          <w:szCs w:val="28"/>
        </w:rPr>
        <w:t xml:space="preserve">. As you are no doubt aware, Michael Bloomberg grew up in Medford. </w:t>
      </w:r>
    </w:p>
    <w:p w14:paraId="4054E5D8" w14:textId="77777777" w:rsidR="000B5FA4" w:rsidRDefault="000B5FA4" w:rsidP="000B5FA4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4E37FE92" w14:textId="1D45999B" w:rsidR="000B5FA4" w:rsidRPr="000B5FA4" w:rsidRDefault="000B5FA4" w:rsidP="000B5FA4">
      <w:p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4. </w:t>
      </w:r>
      <w:r w:rsidRPr="000B5FA4">
        <w:rPr>
          <w:rFonts w:ascii="Times" w:eastAsia="Times New Roman" w:hAnsi="Times" w:cs="Times New Roman"/>
          <w:bCs/>
          <w:sz w:val="28"/>
          <w:szCs w:val="28"/>
        </w:rPr>
        <w:t xml:space="preserve">For a discouraging news article: </w:t>
      </w:r>
    </w:p>
    <w:p w14:paraId="42E36A10" w14:textId="69C707FE" w:rsidR="0004205D" w:rsidRDefault="00C42014" w:rsidP="000B5FA4">
      <w:p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hyperlink r:id="rId9" w:history="1">
        <w:r w:rsidR="000B5FA4" w:rsidRPr="0012169A">
          <w:rPr>
            <w:rStyle w:val="Hyperlink"/>
            <w:rFonts w:ascii="Times" w:eastAsia="Times New Roman" w:hAnsi="Times" w:cs="Times New Roman"/>
            <w:bCs/>
            <w:sz w:val="28"/>
            <w:szCs w:val="28"/>
          </w:rPr>
          <w:t>https://www.devex.com/en/news/unsolicited-grant-proposals-not-welcome-at-bloomberg-philanthropies/80840</w:t>
        </w:r>
      </w:hyperlink>
    </w:p>
    <w:p w14:paraId="76A4B669" w14:textId="77777777" w:rsidR="000B5FA4" w:rsidRDefault="000B5FA4" w:rsidP="000B5FA4">
      <w:pPr>
        <w:pStyle w:val="ListParagraph"/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</w:pPr>
    </w:p>
    <w:p w14:paraId="27F6C0F3" w14:textId="77777777" w:rsidR="000B5FA4" w:rsidRDefault="000B5FA4" w:rsidP="000B5FA4">
      <w:pPr>
        <w:pStyle w:val="ListParagraph"/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</w:pPr>
    </w:p>
    <w:p w14:paraId="042D423C" w14:textId="10A2B434" w:rsidR="0082746A" w:rsidRPr="0082746A" w:rsidRDefault="0053422D" w:rsidP="000B5FA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3E33E3">
        <w:rPr>
          <w:rFonts w:ascii="Times" w:eastAsia="Times New Roman" w:hAnsi="Times" w:cs="Times New Roman"/>
          <w:bCs/>
          <w:sz w:val="28"/>
          <w:szCs w:val="28"/>
        </w:rPr>
        <w:t>$</w:t>
      </w:r>
      <w:r w:rsidR="006146D6">
        <w:rPr>
          <w:rFonts w:ascii="Times" w:eastAsia="Times New Roman" w:hAnsi="Times" w:cs="Times New Roman"/>
          <w:bCs/>
          <w:sz w:val="28"/>
          <w:szCs w:val="28"/>
        </w:rPr>
        <w:t>5000- $40,000</w:t>
      </w:r>
    </w:p>
    <w:p w14:paraId="5752BA42" w14:textId="77777777" w:rsidR="0004205D" w:rsidRPr="006505E7" w:rsidRDefault="0004205D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151DDFCF" w14:textId="77777777" w:rsidR="0053422D" w:rsidRDefault="0053422D" w:rsidP="0053422D">
      <w:pPr>
        <w:rPr>
          <w:rFonts w:eastAsia="Times New Roman" w:cs="Times New Roman"/>
          <w:b/>
          <w:bCs/>
        </w:rPr>
        <w:sectPr w:rsidR="0053422D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1BDE1207" w14:textId="77777777" w:rsidR="00DE4E16" w:rsidRDefault="00DE4E16" w:rsidP="003E33E3">
      <w:pPr>
        <w:rPr>
          <w:rFonts w:eastAsia="Times New Roman" w:cs="Times New Roman"/>
          <w:b/>
          <w:bCs/>
        </w:rPr>
      </w:pPr>
    </w:p>
    <w:p w14:paraId="1D08FD60" w14:textId="77777777" w:rsidR="00C42014" w:rsidRPr="00C42014" w:rsidRDefault="00C42014" w:rsidP="00C42014">
      <w:pPr>
        <w:spacing w:after="240"/>
        <w:rPr>
          <w:rFonts w:eastAsia="Times New Roman" w:cs="Times New Roman"/>
          <w:sz w:val="20"/>
          <w:szCs w:val="20"/>
        </w:rPr>
      </w:pPr>
      <w:r w:rsidRPr="00C42014">
        <w:rPr>
          <w:rStyle w:val="yiv9447438154highlight"/>
          <w:rFonts w:eastAsia="Times New Roman" w:cs="Times New Roman"/>
          <w:b/>
          <w:bCs/>
          <w:color w:val="000000"/>
          <w:sz w:val="20"/>
          <w:szCs w:val="20"/>
        </w:rPr>
        <w:lastRenderedPageBreak/>
        <w:t>Bloomberg</w:t>
      </w:r>
      <w:r w:rsidRPr="00C42014">
        <w:rPr>
          <w:rFonts w:eastAsia="Times New Roman" w:cs="Times New Roman"/>
          <w:b/>
          <w:bCs/>
          <w:sz w:val="20"/>
          <w:szCs w:val="20"/>
        </w:rPr>
        <w:t xml:space="preserve"> L.P. Corporate Giving Program</w:t>
      </w:r>
      <w:r w:rsidRPr="00C42014">
        <w:rPr>
          <w:rFonts w:eastAsia="Times New Roman" w:cs="Times New Roman"/>
          <w:sz w:val="20"/>
          <w:szCs w:val="20"/>
        </w:rPr>
        <w:br/>
        <w:t>731 Lexington Ave.</w:t>
      </w:r>
      <w:r w:rsidRPr="00C42014">
        <w:rPr>
          <w:rFonts w:eastAsia="Times New Roman" w:cs="Times New Roman"/>
          <w:sz w:val="20"/>
          <w:szCs w:val="20"/>
        </w:rPr>
        <w:br/>
        <w:t>New York, NY 10022-1331</w:t>
      </w:r>
      <w:r w:rsidRPr="00C42014">
        <w:rPr>
          <w:rFonts w:eastAsia="Times New Roman" w:cs="Times New Roman"/>
          <w:sz w:val="20"/>
          <w:szCs w:val="20"/>
        </w:rPr>
        <w:br/>
        <w:t xml:space="preserve">Contact: </w:t>
      </w:r>
      <w:proofErr w:type="spellStart"/>
      <w:r w:rsidRPr="00C42014">
        <w:rPr>
          <w:rFonts w:eastAsia="Times New Roman" w:cs="Times New Roman"/>
          <w:sz w:val="20"/>
          <w:szCs w:val="20"/>
        </w:rPr>
        <w:t>Erana</w:t>
      </w:r>
      <w:proofErr w:type="spellEnd"/>
      <w:r w:rsidRPr="00C42014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Pr="00C42014">
        <w:rPr>
          <w:rFonts w:eastAsia="Times New Roman" w:cs="Times New Roman"/>
          <w:sz w:val="20"/>
          <w:szCs w:val="20"/>
        </w:rPr>
        <w:t>Stennett</w:t>
      </w:r>
      <w:proofErr w:type="spellEnd"/>
      <w:r w:rsidRPr="00C42014">
        <w:rPr>
          <w:rFonts w:eastAsia="Times New Roman" w:cs="Times New Roman"/>
          <w:sz w:val="20"/>
          <w:szCs w:val="20"/>
        </w:rPr>
        <w:br/>
        <w:t xml:space="preserve">E-mail: </w:t>
      </w:r>
      <w:r w:rsidRPr="00C42014">
        <w:rPr>
          <w:rFonts w:eastAsia="Times New Roman" w:cs="Times New Roman"/>
          <w:sz w:val="20"/>
          <w:szCs w:val="20"/>
        </w:rPr>
        <w:fldChar w:fldCharType="begin"/>
      </w:r>
      <w:r w:rsidRPr="00C42014">
        <w:rPr>
          <w:rFonts w:eastAsia="Times New Roman" w:cs="Times New Roman"/>
          <w:sz w:val="20"/>
          <w:szCs w:val="20"/>
        </w:rPr>
        <w:instrText xml:space="preserve"> HYPERLINK "mailto:philanthropy@bloomberg.net" \t "_blank" </w:instrText>
      </w:r>
      <w:r w:rsidRPr="00C42014">
        <w:rPr>
          <w:rFonts w:eastAsia="Times New Roman" w:cs="Times New Roman"/>
          <w:sz w:val="20"/>
          <w:szCs w:val="20"/>
        </w:rPr>
      </w:r>
      <w:r w:rsidRPr="00C42014">
        <w:rPr>
          <w:rFonts w:eastAsia="Times New Roman" w:cs="Times New Roman"/>
          <w:sz w:val="20"/>
          <w:szCs w:val="20"/>
        </w:rPr>
        <w:fldChar w:fldCharType="separate"/>
      </w:r>
      <w:r w:rsidRPr="00C42014">
        <w:rPr>
          <w:rStyle w:val="Hyperlink"/>
          <w:rFonts w:eastAsia="Times New Roman" w:cs="Times New Roman"/>
          <w:sz w:val="20"/>
          <w:szCs w:val="20"/>
        </w:rPr>
        <w:t>philanthropy@bloomberg.net</w:t>
      </w:r>
      <w:r w:rsidRPr="00C42014">
        <w:rPr>
          <w:rFonts w:eastAsia="Times New Roman" w:cs="Times New Roman"/>
          <w:sz w:val="20"/>
          <w:szCs w:val="20"/>
        </w:rPr>
        <w:fldChar w:fldCharType="end"/>
      </w:r>
      <w:r w:rsidRPr="00C42014">
        <w:rPr>
          <w:rFonts w:eastAsia="Times New Roman" w:cs="Times New Roman"/>
          <w:sz w:val="20"/>
          <w:szCs w:val="20"/>
        </w:rPr>
        <w:br/>
        <w:t xml:space="preserve">URL: </w:t>
      </w:r>
      <w:bookmarkStart w:id="0" w:name="_GoBack"/>
      <w:r w:rsidRPr="00C42014">
        <w:rPr>
          <w:rFonts w:eastAsia="Times New Roman" w:cs="Times New Roman"/>
          <w:sz w:val="20"/>
          <w:szCs w:val="20"/>
        </w:rPr>
        <w:fldChar w:fldCharType="begin"/>
      </w:r>
      <w:r w:rsidRPr="00C42014">
        <w:rPr>
          <w:rFonts w:eastAsia="Times New Roman" w:cs="Times New Roman"/>
          <w:sz w:val="20"/>
          <w:szCs w:val="20"/>
        </w:rPr>
        <w:instrText xml:space="preserve"> HYPERLINK "http://www.bloomberg.com/about/philanthropy/" \t "_blank" </w:instrText>
      </w:r>
      <w:r w:rsidRPr="00C42014">
        <w:rPr>
          <w:rFonts w:eastAsia="Times New Roman" w:cs="Times New Roman"/>
          <w:sz w:val="20"/>
          <w:szCs w:val="20"/>
        </w:rPr>
      </w:r>
      <w:r w:rsidRPr="00C42014">
        <w:rPr>
          <w:rFonts w:eastAsia="Times New Roman" w:cs="Times New Roman"/>
          <w:sz w:val="20"/>
          <w:szCs w:val="20"/>
        </w:rPr>
        <w:fldChar w:fldCharType="separate"/>
      </w:r>
      <w:r w:rsidRPr="00C42014">
        <w:rPr>
          <w:rStyle w:val="Hyperlink"/>
          <w:rFonts w:eastAsia="Times New Roman" w:cs="Times New Roman"/>
          <w:sz w:val="20"/>
          <w:szCs w:val="20"/>
        </w:rPr>
        <w:t>www.bloomberg.com/about/philanthropy</w:t>
      </w:r>
      <w:r w:rsidRPr="00C42014">
        <w:rPr>
          <w:rFonts w:eastAsia="Times New Roman" w:cs="Times New Roman"/>
          <w:sz w:val="20"/>
          <w:szCs w:val="20"/>
        </w:rPr>
        <w:fldChar w:fldCharType="end"/>
      </w:r>
      <w:bookmarkEnd w:id="0"/>
      <w:r w:rsidRPr="00C42014">
        <w:rPr>
          <w:rFonts w:eastAsia="Times New Roman" w:cs="Times New Roman"/>
          <w:sz w:val="20"/>
          <w:szCs w:val="20"/>
        </w:rPr>
        <w:br/>
      </w:r>
      <w:r w:rsidRPr="00C42014">
        <w:rPr>
          <w:rFonts w:eastAsia="Times New Roman" w:cs="Times New Roman"/>
          <w:b/>
          <w:bCs/>
          <w:sz w:val="20"/>
          <w:szCs w:val="20"/>
        </w:rPr>
        <w:t xml:space="preserve">Type of </w:t>
      </w:r>
      <w:proofErr w:type="spellStart"/>
      <w:r w:rsidRPr="00C42014">
        <w:rPr>
          <w:rFonts w:eastAsia="Times New Roman" w:cs="Times New Roman"/>
          <w:b/>
          <w:bCs/>
          <w:sz w:val="20"/>
          <w:szCs w:val="20"/>
        </w:rPr>
        <w:t>Grantmaker</w:t>
      </w:r>
      <w:proofErr w:type="spellEnd"/>
      <w:r w:rsidRPr="00C42014">
        <w:rPr>
          <w:rFonts w:eastAsia="Times New Roman" w:cs="Times New Roman"/>
          <w:sz w:val="20"/>
          <w:szCs w:val="20"/>
        </w:rPr>
        <w:t>: Corporate giving program</w:t>
      </w:r>
    </w:p>
    <w:p w14:paraId="2E710A50" w14:textId="77777777" w:rsidR="00C42014" w:rsidRPr="00C42014" w:rsidRDefault="00C42014" w:rsidP="00C42014">
      <w:pPr>
        <w:rPr>
          <w:rFonts w:eastAsia="Times New Roman" w:cs="Times New Roman"/>
          <w:sz w:val="20"/>
          <w:szCs w:val="20"/>
        </w:rPr>
      </w:pPr>
      <w:r w:rsidRPr="00C42014">
        <w:rPr>
          <w:rFonts w:eastAsia="Times New Roman" w:cs="Times New Roman"/>
          <w:b/>
          <w:bCs/>
          <w:sz w:val="20"/>
          <w:szCs w:val="20"/>
        </w:rPr>
        <w:t>Last Updated:</w:t>
      </w:r>
      <w:r w:rsidRPr="00C42014">
        <w:rPr>
          <w:rFonts w:eastAsia="Times New Roman" w:cs="Times New Roman"/>
          <w:sz w:val="20"/>
          <w:szCs w:val="20"/>
        </w:rPr>
        <w:t xml:space="preserve"> 6/8/2012</w:t>
      </w:r>
    </w:p>
    <w:p w14:paraId="01812599" w14:textId="77777777" w:rsidR="00C42014" w:rsidRDefault="00C42014" w:rsidP="00C42014">
      <w:pPr>
        <w:rPr>
          <w:rFonts w:eastAsia="Times New Roman" w:cs="Times New Roman"/>
        </w:rPr>
      </w:pPr>
    </w:p>
    <w:p w14:paraId="2D5ECA18" w14:textId="41A56785" w:rsidR="000B5FA4" w:rsidRPr="000B5FA4" w:rsidRDefault="000B5FA4" w:rsidP="00C4201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Limitations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Giving on a national and international basis in areas of company operations, with emphasis on the New York, NY, area.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No support for religious or political organizations, or individual schools, colleges, or universities.</w:t>
      </w:r>
    </w:p>
    <w:p w14:paraId="287BD409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Purpose and Activities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Bloomberg makes charitable contributions to nonprofit organizations involved with arts and culture, education, the environment, health, medical research, human services, and science. Support is given on a national and international basis in areas of company operations.</w:t>
      </w:r>
    </w:p>
    <w:p w14:paraId="31822487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Program Area(s)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 xml:space="preserve">The </w:t>
      </w:r>
      <w:proofErr w:type="spellStart"/>
      <w:r w:rsidRPr="000B5FA4">
        <w:rPr>
          <w:rFonts w:ascii="Times" w:eastAsia="Times New Roman" w:hAnsi="Times" w:cs="Times New Roman"/>
          <w:sz w:val="20"/>
          <w:szCs w:val="20"/>
        </w:rPr>
        <w:t>grantmaker</w:t>
      </w:r>
      <w:proofErr w:type="spellEnd"/>
      <w:r w:rsidRPr="000B5FA4">
        <w:rPr>
          <w:rFonts w:ascii="Times" w:eastAsia="Times New Roman" w:hAnsi="Times" w:cs="Times New Roman"/>
          <w:sz w:val="20"/>
          <w:szCs w:val="20"/>
        </w:rPr>
        <w:t xml:space="preserve"> has identified the following area(s) of interest: </w:t>
      </w: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>Dollars for Your Hours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Through the Dollars for Your Hours program, Bloomberg L.P. enables employees to convert volunteer hours at charities into dollars.</w:t>
      </w: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>Employee Matching Program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Through the Employee Matching Program, Bloomberg will review one employee matching contribution to a list of approved charities outside of disaster relief matches.</w:t>
      </w:r>
    </w:p>
    <w:p w14:paraId="68C01EEA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Fields of Interest</w:t>
      </w: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>Subjects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Arts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Education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Education, reading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Environment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Health care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Humanities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Human services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Medical research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Recreation, parks/playgrounds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Science</w:t>
      </w:r>
    </w:p>
    <w:p w14:paraId="2D6EE8FA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Geographic Focus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New York</w:t>
      </w:r>
    </w:p>
    <w:p w14:paraId="12EC7CDD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Types of Support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Emergency funds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Employee matching gifts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Employee volunteer services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Endowments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Fellowships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General/operating support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In-kind gifts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Matching/challenge support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Research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Scholarship funds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Sponsorships</w:t>
      </w:r>
    </w:p>
    <w:p w14:paraId="157EED0D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Publications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Newsletter</w:t>
      </w:r>
    </w:p>
    <w:p w14:paraId="4158B921" w14:textId="77777777" w:rsidR="000B5FA4" w:rsidRPr="00C42014" w:rsidRDefault="000B5FA4" w:rsidP="000B5FA4">
      <w:pPr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C42014">
        <w:rPr>
          <w:rFonts w:ascii="Times" w:eastAsia="Times New Roman" w:hAnsi="Times" w:cs="Times New Roman"/>
          <w:b/>
          <w:bCs/>
          <w:sz w:val="20"/>
          <w:szCs w:val="20"/>
          <w:highlight w:val="yellow"/>
          <w:u w:val="single"/>
        </w:rPr>
        <w:t>Application Information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The Philanthropy Department handles giving. The company has a staff that only handles contributions. A contributions committee reviews all requests. Application form not required. Applicants should submit the following:</w:t>
      </w:r>
    </w:p>
    <w:p w14:paraId="03C303AE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Population served</w:t>
      </w:r>
    </w:p>
    <w:p w14:paraId="6B70D1C5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Copy of IRS Determination Letter</w:t>
      </w:r>
    </w:p>
    <w:p w14:paraId="622C6F2C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Geographic area to be served</w:t>
      </w:r>
    </w:p>
    <w:p w14:paraId="5DB1C785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Detailed description of project and amount of funding requested</w:t>
      </w:r>
    </w:p>
    <w:p w14:paraId="08401FAC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Copy of current year's organizational budget and/or project budget</w:t>
      </w:r>
    </w:p>
    <w:p w14:paraId="1F0BC19C" w14:textId="77777777" w:rsidR="000B5FA4" w:rsidRPr="00C42014" w:rsidRDefault="000B5FA4" w:rsidP="000B5FA4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highlight w:val="yellow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Listing of additional sources and amount of support</w:t>
      </w:r>
    </w:p>
    <w:p w14:paraId="210F3306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t>Initial approach: Proposal to headquarters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Copies of proposal: 1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Board meeting date(s): Bi-weekly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Deadline(s): None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Final notification: 6 to 8 weeks</w:t>
      </w:r>
      <w:r w:rsidRPr="00C42014">
        <w:rPr>
          <w:rFonts w:ascii="Times" w:eastAsia="Times New Roman" w:hAnsi="Times" w:cs="Times New Roman"/>
          <w:sz w:val="20"/>
          <w:szCs w:val="20"/>
          <w:highlight w:val="yellow"/>
        </w:rPr>
        <w:br/>
        <w:t>Additional information: U.S. proposals preferably in English; outside the U.S. proposals can be submitted in the language of the requesting nonprofit.</w:t>
      </w:r>
    </w:p>
    <w:p w14:paraId="5F252D3E" w14:textId="77777777" w:rsidR="000B5FA4" w:rsidRPr="000B5FA4" w:rsidRDefault="000B5FA4" w:rsidP="000B5FA4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Staff</w:t>
      </w: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>Number of Staff</w:t>
      </w:r>
      <w:r w:rsidRPr="000B5FA4">
        <w:rPr>
          <w:rFonts w:ascii="Times" w:eastAsia="Times New Roman" w:hAnsi="Times" w:cs="Times New Roman"/>
          <w:sz w:val="20"/>
          <w:szCs w:val="20"/>
        </w:rPr>
        <w:br/>
        <w:t>6 full-time professional</w:t>
      </w:r>
    </w:p>
    <w:p w14:paraId="304588FA" w14:textId="77777777" w:rsidR="000B5FA4" w:rsidRPr="000B5FA4" w:rsidRDefault="000B5FA4" w:rsidP="000B5FA4">
      <w:pPr>
        <w:rPr>
          <w:rFonts w:ascii="Times" w:eastAsia="Times New Roman" w:hAnsi="Times" w:cs="Times New Roman"/>
          <w:sz w:val="20"/>
          <w:szCs w:val="20"/>
        </w:rPr>
      </w:pP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  <w:u w:val="single"/>
        </w:rPr>
        <w:t>Memberships</w:t>
      </w:r>
      <w:r w:rsidRPr="000B5FA4">
        <w:rPr>
          <w:rFonts w:ascii="Times" w:eastAsia="Times New Roman" w:hAnsi="Times" w:cs="Times New Roman"/>
          <w:sz w:val="20"/>
          <w:szCs w:val="20"/>
        </w:rPr>
        <w:br/>
      </w:r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 xml:space="preserve">Regional Associations of </w:t>
      </w:r>
      <w:proofErr w:type="spellStart"/>
      <w:r w:rsidRPr="000B5FA4">
        <w:rPr>
          <w:rFonts w:ascii="Times" w:eastAsia="Times New Roman" w:hAnsi="Times" w:cs="Times New Roman"/>
          <w:b/>
          <w:bCs/>
          <w:sz w:val="20"/>
          <w:szCs w:val="20"/>
        </w:rPr>
        <w:t>Grantmakers</w:t>
      </w:r>
      <w:proofErr w:type="spellEnd"/>
      <w:r w:rsidRPr="000B5FA4">
        <w:rPr>
          <w:rFonts w:ascii="Times" w:eastAsia="Times New Roman" w:hAnsi="Times" w:cs="Times New Roman"/>
          <w:sz w:val="20"/>
          <w:szCs w:val="20"/>
        </w:rPr>
        <w:br/>
        <w:t>Philanthropy New York</w:t>
      </w:r>
    </w:p>
    <w:p w14:paraId="1E0D4B67" w14:textId="77777777" w:rsidR="003E33E3" w:rsidRDefault="003E33E3" w:rsidP="006505E7">
      <w:pPr>
        <w:tabs>
          <w:tab w:val="left" w:pos="8190"/>
        </w:tabs>
        <w:rPr>
          <w:sz w:val="28"/>
          <w:szCs w:val="28"/>
        </w:rPr>
        <w:sectPr w:rsidR="003E33E3" w:rsidSect="003E33E3">
          <w:type w:val="continuous"/>
          <w:pgSz w:w="12240" w:h="15840"/>
          <w:pgMar w:top="1440" w:right="1296" w:bottom="1440" w:left="1800" w:header="720" w:footer="720" w:gutter="0"/>
          <w:cols w:num="2" w:space="720"/>
          <w:docGrid w:linePitch="360"/>
        </w:sectPr>
      </w:pPr>
    </w:p>
    <w:p w14:paraId="28EF56EF" w14:textId="7313C332" w:rsidR="006505E7" w:rsidRPr="006505E7" w:rsidRDefault="006505E7" w:rsidP="006505E7">
      <w:pPr>
        <w:tabs>
          <w:tab w:val="left" w:pos="8190"/>
        </w:tabs>
        <w:rPr>
          <w:sz w:val="28"/>
          <w:szCs w:val="28"/>
        </w:rPr>
      </w:pPr>
    </w:p>
    <w:sectPr w:rsidR="006505E7" w:rsidRPr="006505E7" w:rsidSect="0004205D">
      <w:type w:val="continuous"/>
      <w:pgSz w:w="12240" w:h="15840"/>
      <w:pgMar w:top="1440" w:right="129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5732E8" w:rsidRDefault="005732E8" w:rsidP="006505E7">
      <w:r>
        <w:separator/>
      </w:r>
    </w:p>
  </w:endnote>
  <w:endnote w:type="continuationSeparator" w:id="0">
    <w:p w14:paraId="2E7E9DD1" w14:textId="77777777" w:rsidR="005732E8" w:rsidRDefault="005732E8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5732E8" w:rsidRDefault="005732E8" w:rsidP="006505E7">
      <w:r>
        <w:separator/>
      </w:r>
    </w:p>
  </w:footnote>
  <w:footnote w:type="continuationSeparator" w:id="0">
    <w:p w14:paraId="7A3E1AB2" w14:textId="77777777" w:rsidR="005732E8" w:rsidRDefault="005732E8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609E7"/>
    <w:multiLevelType w:val="multilevel"/>
    <w:tmpl w:val="4CA4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72EE1"/>
    <w:rsid w:val="000B53C3"/>
    <w:rsid w:val="000B5FA4"/>
    <w:rsid w:val="00344345"/>
    <w:rsid w:val="003E33E3"/>
    <w:rsid w:val="00417F56"/>
    <w:rsid w:val="00505D18"/>
    <w:rsid w:val="0053422D"/>
    <w:rsid w:val="005732E8"/>
    <w:rsid w:val="006146D6"/>
    <w:rsid w:val="006505E7"/>
    <w:rsid w:val="006D304A"/>
    <w:rsid w:val="0082746A"/>
    <w:rsid w:val="00B82E42"/>
    <w:rsid w:val="00C42014"/>
    <w:rsid w:val="00D93733"/>
    <w:rsid w:val="00DE4E16"/>
    <w:rsid w:val="00D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yiv8813908054highlight">
    <w:name w:val="yiv8813908054highlight"/>
    <w:basedOn w:val="DefaultParagraphFont"/>
    <w:rsid w:val="006146D6"/>
  </w:style>
  <w:style w:type="character" w:customStyle="1" w:styleId="yiv9447438154highlight">
    <w:name w:val="yiv9447438154highlight"/>
    <w:basedOn w:val="DefaultParagraphFont"/>
    <w:rsid w:val="00C420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yiv8813908054highlight">
    <w:name w:val="yiv8813908054highlight"/>
    <w:basedOn w:val="DefaultParagraphFont"/>
    <w:rsid w:val="006146D6"/>
  </w:style>
  <w:style w:type="character" w:customStyle="1" w:styleId="yiv9447438154highlight">
    <w:name w:val="yiv9447438154highlight"/>
    <w:basedOn w:val="DefaultParagraphFont"/>
    <w:rsid w:val="00C42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1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9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lmariani4@bloomberg.net" TargetMode="External"/><Relationship Id="rId9" Type="http://schemas.openxmlformats.org/officeDocument/2006/relationships/hyperlink" Target="https://www.devex.com/en/news/unsolicited-grant-proposals-not-welcome-at-bloomberg-philanthropies/80840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649</Words>
  <Characters>3703</Characters>
  <Application>Microsoft Macintosh Word</Application>
  <DocSecurity>0</DocSecurity>
  <Lines>30</Lines>
  <Paragraphs>8</Paragraphs>
  <ScaleCrop>false</ScaleCrop>
  <Company>Chick of God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4</cp:revision>
  <cp:lastPrinted>2014-02-06T03:24:00Z</cp:lastPrinted>
  <dcterms:created xsi:type="dcterms:W3CDTF">2014-02-06T04:14:00Z</dcterms:created>
  <dcterms:modified xsi:type="dcterms:W3CDTF">2014-02-07T20:48:00Z</dcterms:modified>
</cp:coreProperties>
</file>